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696" w:type="dxa"/>
        <w:tblLook w:val="04A0" w:firstRow="1" w:lastRow="0" w:firstColumn="1" w:lastColumn="0" w:noHBand="0" w:noVBand="1"/>
      </w:tblPr>
      <w:tblGrid>
        <w:gridCol w:w="562"/>
        <w:gridCol w:w="916"/>
        <w:gridCol w:w="828"/>
        <w:gridCol w:w="1800"/>
        <w:gridCol w:w="8080"/>
        <w:gridCol w:w="992"/>
        <w:gridCol w:w="2518"/>
      </w:tblGrid>
      <w:tr w:rsidR="00517931" w:rsidRPr="00430126" w:rsidTr="006949FC">
        <w:tc>
          <w:tcPr>
            <w:tcW w:w="562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916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828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1800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8080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422793" w:rsidRPr="00430126" w:rsidTr="00422793">
        <w:trPr>
          <w:trHeight w:val="687"/>
        </w:trPr>
        <w:tc>
          <w:tcPr>
            <w:tcW w:w="562" w:type="dxa"/>
            <w:vMerge w:val="restart"/>
            <w:textDirection w:val="btLr"/>
            <w:vAlign w:val="center"/>
          </w:tcPr>
          <w:p w:rsidR="00422793" w:rsidRPr="00430126" w:rsidRDefault="00422793" w:rsidP="006C15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EKİM</w:t>
            </w:r>
          </w:p>
        </w:tc>
        <w:tc>
          <w:tcPr>
            <w:tcW w:w="916" w:type="dxa"/>
            <w:vAlign w:val="center"/>
          </w:tcPr>
          <w:p w:rsidR="00422793" w:rsidRPr="00430126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:rsidR="00422793" w:rsidRPr="00430126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42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Vücudumuzdaki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</w:p>
        </w:tc>
        <w:tc>
          <w:tcPr>
            <w:tcW w:w="8080" w:type="dxa"/>
            <w:vAlign w:val="center"/>
          </w:tcPr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6.1.1.1. Hayvan ve bitki hücrelerini, temel kısımları ve görevleri açısından karşılaştırır.</w:t>
            </w:r>
          </w:p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445B8">
              <w:rPr>
                <w:rFonts w:ascii="Times New Roman" w:hAnsi="Times New Roman" w:cs="Times New Roman"/>
                <w:szCs w:val="20"/>
              </w:rPr>
              <w:t>a</w:t>
            </w:r>
            <w:proofErr w:type="gramEnd"/>
            <w:r w:rsidRPr="00B445B8">
              <w:rPr>
                <w:rFonts w:ascii="Times New Roman" w:hAnsi="Times New Roman" w:cs="Times New Roman"/>
                <w:szCs w:val="20"/>
              </w:rPr>
              <w:t>. Hücrenin temel kısımları için sadece hücre zarı, sitoplazma ve çekirdek verilir.</w:t>
            </w:r>
          </w:p>
          <w:p w:rsidR="00422793" w:rsidRPr="00430126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445B8">
              <w:rPr>
                <w:rFonts w:ascii="Times New Roman" w:hAnsi="Times New Roman" w:cs="Times New Roman"/>
                <w:szCs w:val="20"/>
              </w:rPr>
              <w:t>b</w:t>
            </w:r>
            <w:proofErr w:type="gramEnd"/>
            <w:r w:rsidRPr="00B445B8">
              <w:rPr>
                <w:rFonts w:ascii="Times New Roman" w:hAnsi="Times New Roman" w:cs="Times New Roman"/>
                <w:szCs w:val="20"/>
              </w:rPr>
              <w:t xml:space="preserve">. Hücre </w:t>
            </w:r>
            <w:proofErr w:type="spellStart"/>
            <w:r w:rsidRPr="00B445B8">
              <w:rPr>
                <w:rFonts w:ascii="Times New Roman" w:hAnsi="Times New Roman" w:cs="Times New Roman"/>
                <w:szCs w:val="20"/>
              </w:rPr>
              <w:t>organellerinin</w:t>
            </w:r>
            <w:proofErr w:type="spellEnd"/>
            <w:r w:rsidRPr="00B445B8">
              <w:rPr>
                <w:rFonts w:ascii="Times New Roman" w:hAnsi="Times New Roman" w:cs="Times New Roman"/>
                <w:szCs w:val="20"/>
              </w:rPr>
              <w:t xml:space="preserve"> ayrıntılı yapıları verilmeden sadece isim ve görevlerine değinilir.</w:t>
            </w:r>
          </w:p>
        </w:tc>
        <w:tc>
          <w:tcPr>
            <w:tcW w:w="992" w:type="dxa"/>
            <w:vMerge w:val="restart"/>
            <w:vAlign w:val="center"/>
          </w:tcPr>
          <w:p w:rsidR="00422793" w:rsidRPr="00430126" w:rsidRDefault="00422793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</w:t>
            </w:r>
          </w:p>
        </w:tc>
        <w:tc>
          <w:tcPr>
            <w:tcW w:w="2518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Canlılar ve </w:t>
            </w:r>
            <w:r w:rsidRPr="00422793">
              <w:rPr>
                <w:rFonts w:ascii="Times New Roman" w:hAnsi="Times New Roman" w:cs="Times New Roman"/>
                <w:szCs w:val="20"/>
              </w:rPr>
              <w:t>Hücre</w:t>
            </w:r>
          </w:p>
        </w:tc>
      </w:tr>
      <w:tr w:rsidR="00422793" w:rsidRPr="00430126" w:rsidTr="00422793">
        <w:trPr>
          <w:trHeight w:val="1334"/>
        </w:trPr>
        <w:tc>
          <w:tcPr>
            <w:tcW w:w="562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Pr="00430126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422793" w:rsidRPr="00430126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Vücudumuzdaki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</w:p>
        </w:tc>
        <w:tc>
          <w:tcPr>
            <w:tcW w:w="8080" w:type="dxa"/>
            <w:vAlign w:val="center"/>
          </w:tcPr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6.1.1.2. Geçmişten günümüze, hücrenin yapısı ile ilgili olarak ileri sürülen görüşleri teknolojik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B445B8">
              <w:rPr>
                <w:rFonts w:ascii="Times New Roman" w:hAnsi="Times New Roman" w:cs="Times New Roman"/>
                <w:szCs w:val="20"/>
              </w:rPr>
              <w:t>gelişmelerle ilişkilendirerek tartışır.</w:t>
            </w:r>
          </w:p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Mikroskobun gelişimi ve diğer teknolojik araçlar yardı</w:t>
            </w:r>
            <w:r>
              <w:rPr>
                <w:rFonts w:ascii="Times New Roman" w:hAnsi="Times New Roman" w:cs="Times New Roman"/>
                <w:szCs w:val="20"/>
              </w:rPr>
              <w:t xml:space="preserve">mı ile değişen hücre yapılarına </w:t>
            </w:r>
            <w:r w:rsidRPr="00B445B8">
              <w:rPr>
                <w:rFonts w:ascii="Times New Roman" w:hAnsi="Times New Roman" w:cs="Times New Roman"/>
                <w:szCs w:val="20"/>
              </w:rPr>
              <w:t>örnekler verilir.</w:t>
            </w:r>
          </w:p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6.1.1.3. Hücre-doku-organ-sistem-organizma ilişkisini açıklar.</w:t>
            </w:r>
          </w:p>
          <w:p w:rsidR="00422793" w:rsidRPr="00430126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Hücre, doku, organ, sistem ve organizma kavramlarının tanımlarına ve</w:t>
            </w:r>
            <w:r>
              <w:rPr>
                <w:rFonts w:ascii="Times New Roman" w:hAnsi="Times New Roman" w:cs="Times New Roman"/>
                <w:szCs w:val="20"/>
              </w:rPr>
              <w:t xml:space="preserve"> aralarındaki </w:t>
            </w:r>
            <w:r w:rsidRPr="00B445B8">
              <w:rPr>
                <w:rFonts w:ascii="Times New Roman" w:hAnsi="Times New Roman" w:cs="Times New Roman"/>
                <w:szCs w:val="20"/>
              </w:rPr>
              <w:t>ilişkilere değinilir.</w:t>
            </w:r>
          </w:p>
        </w:tc>
        <w:tc>
          <w:tcPr>
            <w:tcW w:w="992" w:type="dxa"/>
            <w:vMerge/>
            <w:vAlign w:val="center"/>
          </w:tcPr>
          <w:p w:rsidR="00422793" w:rsidRPr="00430126" w:rsidRDefault="00422793" w:rsidP="003406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409B" w:rsidRPr="00430126" w:rsidTr="00422793">
        <w:trPr>
          <w:trHeight w:val="411"/>
        </w:trPr>
        <w:tc>
          <w:tcPr>
            <w:tcW w:w="562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422793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Vücudumuzdaki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</w:p>
        </w:tc>
        <w:tc>
          <w:tcPr>
            <w:tcW w:w="8080" w:type="dxa"/>
            <w:vAlign w:val="center"/>
          </w:tcPr>
          <w:p w:rsidR="00B445B8" w:rsidRPr="00B445B8" w:rsidRDefault="00B445B8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 xml:space="preserve">6.1.2.1. Destek ve hareket sistemine ait yapıları açıklar ve </w:t>
            </w:r>
            <w:r>
              <w:rPr>
                <w:rFonts w:ascii="Times New Roman" w:hAnsi="Times New Roman" w:cs="Times New Roman"/>
                <w:szCs w:val="20"/>
              </w:rPr>
              <w:t xml:space="preserve">görevlerini belirterek örnekler </w:t>
            </w:r>
            <w:r w:rsidRPr="00B445B8">
              <w:rPr>
                <w:rFonts w:ascii="Times New Roman" w:hAnsi="Times New Roman" w:cs="Times New Roman"/>
                <w:szCs w:val="20"/>
              </w:rPr>
              <w:t>verir.</w:t>
            </w:r>
          </w:p>
          <w:p w:rsidR="0089409B" w:rsidRPr="00430126" w:rsidRDefault="00B445B8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 xml:space="preserve">6.1.2.2. Destek ve hareket sisteminin sağlığını korumak için </w:t>
            </w:r>
            <w:r>
              <w:rPr>
                <w:rFonts w:ascii="Times New Roman" w:hAnsi="Times New Roman" w:cs="Times New Roman"/>
                <w:szCs w:val="20"/>
              </w:rPr>
              <w:t xml:space="preserve">yapılması gerekenleri araştırır </w:t>
            </w:r>
            <w:r w:rsidRPr="00B445B8">
              <w:rPr>
                <w:rFonts w:ascii="Times New Roman" w:hAnsi="Times New Roman" w:cs="Times New Roman"/>
                <w:szCs w:val="20"/>
              </w:rPr>
              <w:t>ve sunar.</w:t>
            </w:r>
          </w:p>
        </w:tc>
        <w:tc>
          <w:tcPr>
            <w:tcW w:w="992" w:type="dxa"/>
            <w:vAlign w:val="center"/>
          </w:tcPr>
          <w:p w:rsidR="0089409B" w:rsidRPr="00430126" w:rsidRDefault="00422793" w:rsidP="003406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2</w:t>
            </w:r>
          </w:p>
        </w:tc>
        <w:tc>
          <w:tcPr>
            <w:tcW w:w="2518" w:type="dxa"/>
            <w:vAlign w:val="center"/>
          </w:tcPr>
          <w:p w:rsidR="0089409B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Destek ve Hareket </w:t>
            </w:r>
            <w:r w:rsidRPr="00422793">
              <w:rPr>
                <w:rFonts w:ascii="Times New Roman" w:hAnsi="Times New Roman" w:cs="Times New Roman"/>
                <w:szCs w:val="20"/>
              </w:rPr>
              <w:t>Sistemi</w:t>
            </w:r>
          </w:p>
        </w:tc>
      </w:tr>
      <w:tr w:rsidR="00422793" w:rsidRPr="00430126" w:rsidTr="00422793">
        <w:trPr>
          <w:trHeight w:val="99"/>
        </w:trPr>
        <w:tc>
          <w:tcPr>
            <w:tcW w:w="562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Pr="00430126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422793" w:rsidRPr="00430126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Vücudumuzdaki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</w:p>
        </w:tc>
        <w:tc>
          <w:tcPr>
            <w:tcW w:w="8080" w:type="dxa"/>
            <w:vAlign w:val="center"/>
          </w:tcPr>
          <w:p w:rsidR="00422793" w:rsidRPr="00430126" w:rsidRDefault="00422793" w:rsidP="006949FC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6.1.3.1. Solunum sistemini oluşturan yapı ve organları model üzerinde gösterir.</w:t>
            </w:r>
          </w:p>
        </w:tc>
        <w:tc>
          <w:tcPr>
            <w:tcW w:w="992" w:type="dxa"/>
            <w:vMerge w:val="restart"/>
            <w:vAlign w:val="center"/>
          </w:tcPr>
          <w:p w:rsidR="00422793" w:rsidRPr="00430126" w:rsidRDefault="00422793" w:rsidP="0089409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3</w:t>
            </w:r>
          </w:p>
        </w:tc>
        <w:tc>
          <w:tcPr>
            <w:tcW w:w="2518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Solunum </w:t>
            </w:r>
            <w:r w:rsidRPr="00422793">
              <w:rPr>
                <w:rFonts w:ascii="Times New Roman" w:hAnsi="Times New Roman" w:cs="Times New Roman"/>
                <w:szCs w:val="20"/>
              </w:rPr>
              <w:t>Sistemi</w:t>
            </w:r>
          </w:p>
        </w:tc>
      </w:tr>
      <w:tr w:rsidR="00422793" w:rsidRPr="00430126" w:rsidTr="00422793">
        <w:trPr>
          <w:trHeight w:val="474"/>
        </w:trPr>
        <w:tc>
          <w:tcPr>
            <w:tcW w:w="562" w:type="dxa"/>
            <w:vMerge w:val="restart"/>
            <w:textDirection w:val="btLr"/>
            <w:vAlign w:val="center"/>
          </w:tcPr>
          <w:p w:rsidR="00422793" w:rsidRPr="00430126" w:rsidRDefault="00422793" w:rsidP="008940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KASIM</w:t>
            </w:r>
          </w:p>
        </w:tc>
        <w:tc>
          <w:tcPr>
            <w:tcW w:w="916" w:type="dxa"/>
            <w:vAlign w:val="center"/>
          </w:tcPr>
          <w:p w:rsidR="00422793" w:rsidRDefault="00422793" w:rsidP="0089409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:rsidR="00422793" w:rsidRDefault="00422793" w:rsidP="0089409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Vücudumuzdaki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</w:p>
        </w:tc>
        <w:tc>
          <w:tcPr>
            <w:tcW w:w="8080" w:type="dxa"/>
            <w:vAlign w:val="center"/>
          </w:tcPr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6.1.3.2. Akciğerlerin yapısını açıklar ve alveol-kılcal damar ar</w:t>
            </w:r>
            <w:r>
              <w:rPr>
                <w:rFonts w:ascii="Times New Roman" w:hAnsi="Times New Roman" w:cs="Times New Roman"/>
                <w:szCs w:val="20"/>
              </w:rPr>
              <w:t xml:space="preserve">asındaki gaz alışverişini model </w:t>
            </w:r>
            <w:r w:rsidRPr="00B445B8">
              <w:rPr>
                <w:rFonts w:ascii="Times New Roman" w:hAnsi="Times New Roman" w:cs="Times New Roman"/>
                <w:szCs w:val="20"/>
              </w:rPr>
              <w:t>üzerinde gösterir.</w:t>
            </w:r>
          </w:p>
          <w:p w:rsidR="00422793" w:rsidRPr="006949FC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6.1.3.3. Solunum sisteminin sağlığını korumak için yapılması gerekenleri araştırm</w:t>
            </w:r>
            <w:r>
              <w:rPr>
                <w:rFonts w:ascii="Times New Roman" w:hAnsi="Times New Roman" w:cs="Times New Roman"/>
                <w:szCs w:val="20"/>
              </w:rPr>
              <w:t xml:space="preserve">a verilerine </w:t>
            </w:r>
            <w:r w:rsidRPr="00B445B8">
              <w:rPr>
                <w:rFonts w:ascii="Times New Roman" w:hAnsi="Times New Roman" w:cs="Times New Roman"/>
                <w:szCs w:val="20"/>
              </w:rPr>
              <w:t>dayalı olarak tartışır.</w:t>
            </w:r>
          </w:p>
        </w:tc>
        <w:tc>
          <w:tcPr>
            <w:tcW w:w="992" w:type="dxa"/>
            <w:vMerge/>
            <w:vAlign w:val="center"/>
          </w:tcPr>
          <w:p w:rsidR="00422793" w:rsidRPr="00430126" w:rsidRDefault="00422793" w:rsidP="0089409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 w:rsidP="0089409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22793" w:rsidRPr="00430126" w:rsidTr="00422793">
        <w:trPr>
          <w:trHeight w:val="872"/>
        </w:trPr>
        <w:tc>
          <w:tcPr>
            <w:tcW w:w="562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Vücudumuzdaki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</w:p>
        </w:tc>
        <w:tc>
          <w:tcPr>
            <w:tcW w:w="8080" w:type="dxa"/>
            <w:vAlign w:val="center"/>
          </w:tcPr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6.1.4.1. Dolaşım sistemini oluşturan yapı ve organları görevleri ile birlikte açıklar.</w:t>
            </w:r>
          </w:p>
          <w:p w:rsidR="00422793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Kalp kaslarının ve kapakçıklarının isimlerine yer verilmez.</w:t>
            </w:r>
          </w:p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6.1.4.2. Büyük ve küçük kan dolaşımını şema üzerinde gösterir.</w:t>
            </w:r>
          </w:p>
          <w:p w:rsidR="00422793" w:rsidRPr="006949FC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6.1.4.3. Kanın yapı ve görevlerini kavrar.</w:t>
            </w:r>
          </w:p>
        </w:tc>
        <w:tc>
          <w:tcPr>
            <w:tcW w:w="992" w:type="dxa"/>
            <w:vMerge w:val="restart"/>
            <w:vAlign w:val="center"/>
          </w:tcPr>
          <w:p w:rsidR="00422793" w:rsidRPr="00430126" w:rsidRDefault="00422793" w:rsidP="003406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4</w:t>
            </w:r>
          </w:p>
        </w:tc>
        <w:tc>
          <w:tcPr>
            <w:tcW w:w="2518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Dolaşım </w:t>
            </w:r>
            <w:r w:rsidRPr="00422793">
              <w:rPr>
                <w:rFonts w:ascii="Times New Roman" w:hAnsi="Times New Roman" w:cs="Times New Roman"/>
                <w:szCs w:val="20"/>
              </w:rPr>
              <w:t>Sistemi</w:t>
            </w:r>
          </w:p>
        </w:tc>
      </w:tr>
      <w:tr w:rsidR="00422793" w:rsidRPr="00430126" w:rsidTr="00422793">
        <w:trPr>
          <w:trHeight w:val="830"/>
        </w:trPr>
        <w:tc>
          <w:tcPr>
            <w:tcW w:w="562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Vücudumuzdaki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</w:p>
        </w:tc>
        <w:tc>
          <w:tcPr>
            <w:tcW w:w="8080" w:type="dxa"/>
            <w:vAlign w:val="center"/>
          </w:tcPr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6.1.4.4. Kan grupları arasındaki kan alışverişini kavrar.</w:t>
            </w:r>
          </w:p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445B8">
              <w:rPr>
                <w:rFonts w:ascii="Times New Roman" w:hAnsi="Times New Roman" w:cs="Times New Roman"/>
                <w:szCs w:val="20"/>
              </w:rPr>
              <w:t>a</w:t>
            </w:r>
            <w:proofErr w:type="gramEnd"/>
            <w:r w:rsidRPr="00B445B8">
              <w:rPr>
                <w:rFonts w:ascii="Times New Roman" w:hAnsi="Times New Roman" w:cs="Times New Roman"/>
                <w:szCs w:val="20"/>
              </w:rPr>
              <w:t>. Kan gruplarında moleküler temellere girilmez.</w:t>
            </w:r>
          </w:p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445B8">
              <w:rPr>
                <w:rFonts w:ascii="Times New Roman" w:hAnsi="Times New Roman" w:cs="Times New Roman"/>
                <w:szCs w:val="20"/>
              </w:rPr>
              <w:t>b</w:t>
            </w:r>
            <w:proofErr w:type="gramEnd"/>
            <w:r w:rsidRPr="00B445B8">
              <w:rPr>
                <w:rFonts w:ascii="Times New Roman" w:hAnsi="Times New Roman" w:cs="Times New Roman"/>
                <w:szCs w:val="20"/>
              </w:rPr>
              <w:t>. Alyuvarlarda hemoglobin ile gaz alışverişine değinilmez.</w:t>
            </w:r>
          </w:p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445B8">
              <w:rPr>
                <w:rFonts w:ascii="Times New Roman" w:hAnsi="Times New Roman" w:cs="Times New Roman"/>
                <w:szCs w:val="20"/>
              </w:rPr>
              <w:t>c</w:t>
            </w:r>
            <w:proofErr w:type="gramEnd"/>
            <w:r w:rsidRPr="00B445B8">
              <w:rPr>
                <w:rFonts w:ascii="Times New Roman" w:hAnsi="Times New Roman" w:cs="Times New Roman"/>
                <w:szCs w:val="20"/>
              </w:rPr>
              <w:t>. Kan alışverişinin, uygulamalarda aynı gruplar arasında yapılması esas alındığından</w:t>
            </w:r>
          </w:p>
          <w:p w:rsidR="00422793" w:rsidRPr="006949FC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“genel alıcı” ve “genel verici” ifadeleri kullanılmaz.</w:t>
            </w:r>
          </w:p>
        </w:tc>
        <w:tc>
          <w:tcPr>
            <w:tcW w:w="992" w:type="dxa"/>
            <w:vMerge/>
            <w:vAlign w:val="center"/>
          </w:tcPr>
          <w:p w:rsidR="00422793" w:rsidRPr="00430126" w:rsidRDefault="00422793" w:rsidP="003406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 w:rsidP="006949F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22793" w:rsidRPr="00430126" w:rsidTr="00422793">
        <w:trPr>
          <w:trHeight w:val="409"/>
        </w:trPr>
        <w:tc>
          <w:tcPr>
            <w:tcW w:w="562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Vücudumuzdaki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</w:p>
        </w:tc>
        <w:tc>
          <w:tcPr>
            <w:tcW w:w="8080" w:type="dxa"/>
            <w:vAlign w:val="center"/>
          </w:tcPr>
          <w:p w:rsidR="00422793" w:rsidRPr="00B445B8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6.1.4.5. Kan bağışının toplum açısından önemini araştırarak fark eder.</w:t>
            </w:r>
          </w:p>
          <w:p w:rsidR="00422793" w:rsidRPr="006949FC" w:rsidRDefault="00422793" w:rsidP="00B445B8">
            <w:pPr>
              <w:rPr>
                <w:rFonts w:ascii="Times New Roman" w:hAnsi="Times New Roman" w:cs="Times New Roman"/>
                <w:szCs w:val="20"/>
              </w:rPr>
            </w:pPr>
            <w:r w:rsidRPr="00B445B8">
              <w:rPr>
                <w:rFonts w:ascii="Times New Roman" w:hAnsi="Times New Roman" w:cs="Times New Roman"/>
                <w:szCs w:val="20"/>
              </w:rPr>
              <w:t>6.1.4.6. Dolaşım sisteminin sağlığını korumak için yapılması g</w:t>
            </w:r>
            <w:r>
              <w:rPr>
                <w:rFonts w:ascii="Times New Roman" w:hAnsi="Times New Roman" w:cs="Times New Roman"/>
                <w:szCs w:val="20"/>
              </w:rPr>
              <w:t xml:space="preserve">erekenleri araştırma verilerine </w:t>
            </w:r>
            <w:r w:rsidRPr="00B445B8">
              <w:rPr>
                <w:rFonts w:ascii="Times New Roman" w:hAnsi="Times New Roman" w:cs="Times New Roman"/>
                <w:szCs w:val="20"/>
              </w:rPr>
              <w:t>dayalı olarak tartışır.</w:t>
            </w:r>
          </w:p>
        </w:tc>
        <w:tc>
          <w:tcPr>
            <w:tcW w:w="992" w:type="dxa"/>
            <w:vMerge/>
            <w:vAlign w:val="center"/>
          </w:tcPr>
          <w:p w:rsidR="00422793" w:rsidRPr="00430126" w:rsidRDefault="00422793" w:rsidP="003406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22793" w:rsidRPr="00430126" w:rsidTr="00422793">
        <w:trPr>
          <w:trHeight w:val="383"/>
        </w:trPr>
        <w:tc>
          <w:tcPr>
            <w:tcW w:w="562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28" w:type="dxa"/>
            <w:vMerge w:val="restart"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Merge w:val="restart"/>
            <w:vAlign w:val="center"/>
          </w:tcPr>
          <w:p w:rsidR="00422793" w:rsidRPr="006949FC" w:rsidRDefault="00422793" w:rsidP="0042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Kuvvet ve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Hareket</w:t>
            </w:r>
          </w:p>
        </w:tc>
        <w:tc>
          <w:tcPr>
            <w:tcW w:w="8080" w:type="dxa"/>
            <w:vMerge w:val="restart"/>
            <w:vAlign w:val="center"/>
          </w:tcPr>
          <w:p w:rsidR="00422793" w:rsidRPr="00FC7233" w:rsidRDefault="00422793" w:rsidP="00FC723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6.2.1.1. Bir cisme etki eden kuvvetin yönünü, doğrultusunu ve büyüklüğünü çizerek gösterir.</w:t>
            </w:r>
          </w:p>
          <w:p w:rsidR="00422793" w:rsidRPr="006949FC" w:rsidRDefault="00422793" w:rsidP="00FC723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6.2.1.2. Bileşke kuvveti açıklar.</w:t>
            </w:r>
          </w:p>
        </w:tc>
        <w:tc>
          <w:tcPr>
            <w:tcW w:w="992" w:type="dxa"/>
            <w:vAlign w:val="center"/>
          </w:tcPr>
          <w:p w:rsidR="00422793" w:rsidRPr="00430126" w:rsidRDefault="00422793" w:rsidP="003406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422793" w:rsidRPr="00430126" w:rsidRDefault="00422793" w:rsidP="006949F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22793" w:rsidRPr="00430126" w:rsidTr="00422793">
        <w:trPr>
          <w:trHeight w:val="77"/>
        </w:trPr>
        <w:tc>
          <w:tcPr>
            <w:tcW w:w="562" w:type="dxa"/>
            <w:vMerge/>
            <w:vAlign w:val="center"/>
          </w:tcPr>
          <w:p w:rsidR="00422793" w:rsidRPr="00430126" w:rsidRDefault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Merge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:rsidR="00422793" w:rsidRDefault="00422793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422793" w:rsidRPr="006949FC" w:rsidRDefault="00422793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vMerge/>
            <w:vAlign w:val="center"/>
          </w:tcPr>
          <w:p w:rsidR="00422793" w:rsidRPr="00FC7233" w:rsidRDefault="00422793" w:rsidP="00FC723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793" w:rsidRPr="00430126" w:rsidRDefault="00422793" w:rsidP="003406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5</w:t>
            </w:r>
          </w:p>
        </w:tc>
        <w:tc>
          <w:tcPr>
            <w:tcW w:w="2518" w:type="dxa"/>
            <w:vAlign w:val="center"/>
          </w:tcPr>
          <w:p w:rsidR="00422793" w:rsidRPr="00430126" w:rsidRDefault="00422793" w:rsidP="006949F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Kuvvet ve </w:t>
            </w:r>
            <w:r w:rsidRPr="00422793">
              <w:rPr>
                <w:rFonts w:ascii="Times New Roman" w:hAnsi="Times New Roman" w:cs="Times New Roman"/>
                <w:szCs w:val="20"/>
              </w:rPr>
              <w:t>Hareket</w:t>
            </w:r>
          </w:p>
        </w:tc>
      </w:tr>
    </w:tbl>
    <w:p w:rsidR="001B6496" w:rsidRDefault="001B6496">
      <w:pPr>
        <w:rPr>
          <w:sz w:val="24"/>
        </w:rPr>
      </w:pPr>
    </w:p>
    <w:p w:rsidR="006949FC" w:rsidRPr="00430126" w:rsidRDefault="006949FC">
      <w:pPr>
        <w:rPr>
          <w:sz w:val="24"/>
        </w:rPr>
      </w:pPr>
    </w:p>
    <w:tbl>
      <w:tblPr>
        <w:tblStyle w:val="TabloKlavuzu"/>
        <w:tblW w:w="15696" w:type="dxa"/>
        <w:tblLook w:val="04A0" w:firstRow="1" w:lastRow="0" w:firstColumn="1" w:lastColumn="0" w:noHBand="0" w:noVBand="1"/>
      </w:tblPr>
      <w:tblGrid>
        <w:gridCol w:w="562"/>
        <w:gridCol w:w="916"/>
        <w:gridCol w:w="828"/>
        <w:gridCol w:w="1800"/>
        <w:gridCol w:w="8080"/>
        <w:gridCol w:w="992"/>
        <w:gridCol w:w="2518"/>
      </w:tblGrid>
      <w:tr w:rsidR="0089409B" w:rsidRPr="00430126" w:rsidTr="009A4F37">
        <w:tc>
          <w:tcPr>
            <w:tcW w:w="562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916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828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1800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8080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422793" w:rsidRPr="00430126" w:rsidTr="00422793">
        <w:trPr>
          <w:trHeight w:val="480"/>
        </w:trPr>
        <w:tc>
          <w:tcPr>
            <w:tcW w:w="562" w:type="dxa"/>
            <w:vMerge w:val="restart"/>
            <w:textDirection w:val="btLr"/>
            <w:vAlign w:val="center"/>
          </w:tcPr>
          <w:p w:rsidR="00422793" w:rsidRPr="00430126" w:rsidRDefault="00422793" w:rsidP="009A4F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ARALIK</w:t>
            </w:r>
          </w:p>
        </w:tc>
        <w:tc>
          <w:tcPr>
            <w:tcW w:w="916" w:type="dxa"/>
            <w:vAlign w:val="center"/>
          </w:tcPr>
          <w:p w:rsidR="00422793" w:rsidRPr="00430126" w:rsidRDefault="00422793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:rsidR="00422793" w:rsidRPr="00430126" w:rsidRDefault="00422793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Kuvvet ve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Hareket</w:t>
            </w:r>
          </w:p>
        </w:tc>
        <w:tc>
          <w:tcPr>
            <w:tcW w:w="8080" w:type="dxa"/>
            <w:vAlign w:val="center"/>
          </w:tcPr>
          <w:p w:rsidR="00422793" w:rsidRPr="00FC7233" w:rsidRDefault="00422793" w:rsidP="00FC723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6.2.1.3. Bir cisme etki eden birden fazla kuvveti deneyle ve çizimle gösterir.</w:t>
            </w:r>
          </w:p>
          <w:p w:rsidR="00422793" w:rsidRPr="00430126" w:rsidRDefault="00422793" w:rsidP="00FC723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6.2.1.4. Dengelenmiş ve dengelenmemiş kuvvetleri, cisimlerin ha</w:t>
            </w:r>
            <w:r>
              <w:rPr>
                <w:rFonts w:ascii="Times New Roman" w:hAnsi="Times New Roman" w:cs="Times New Roman"/>
                <w:szCs w:val="20"/>
              </w:rPr>
              <w:t xml:space="preserve">reket durumlarını gözlemleyerek </w:t>
            </w:r>
            <w:r w:rsidRPr="00FC7233">
              <w:rPr>
                <w:rFonts w:ascii="Times New Roman" w:hAnsi="Times New Roman" w:cs="Times New Roman"/>
                <w:szCs w:val="20"/>
              </w:rPr>
              <w:t>keşfeder ve karşılaştırır.</w:t>
            </w:r>
          </w:p>
        </w:tc>
        <w:tc>
          <w:tcPr>
            <w:tcW w:w="992" w:type="dxa"/>
            <w:vMerge w:val="restart"/>
            <w:vAlign w:val="center"/>
          </w:tcPr>
          <w:p w:rsidR="00422793" w:rsidRPr="00430126" w:rsidRDefault="00422793" w:rsidP="009A4F3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5</w:t>
            </w:r>
          </w:p>
        </w:tc>
        <w:tc>
          <w:tcPr>
            <w:tcW w:w="2518" w:type="dxa"/>
            <w:vMerge w:val="restart"/>
            <w:vAlign w:val="center"/>
          </w:tcPr>
          <w:p w:rsidR="00422793" w:rsidRPr="00430126" w:rsidRDefault="00422793" w:rsidP="0089409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Kuvvet ve </w:t>
            </w:r>
            <w:r w:rsidRPr="00422793">
              <w:rPr>
                <w:rFonts w:ascii="Times New Roman" w:hAnsi="Times New Roman" w:cs="Times New Roman"/>
                <w:szCs w:val="20"/>
              </w:rPr>
              <w:t>Hareket</w:t>
            </w:r>
          </w:p>
        </w:tc>
      </w:tr>
      <w:tr w:rsidR="00422793" w:rsidRPr="00430126" w:rsidTr="00422793">
        <w:trPr>
          <w:trHeight w:val="278"/>
        </w:trPr>
        <w:tc>
          <w:tcPr>
            <w:tcW w:w="562" w:type="dxa"/>
            <w:vMerge/>
            <w:vAlign w:val="center"/>
          </w:tcPr>
          <w:p w:rsidR="00422793" w:rsidRPr="00430126" w:rsidRDefault="00422793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Pr="00430126" w:rsidRDefault="00422793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422793" w:rsidRPr="00430126" w:rsidRDefault="00422793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Kuvvet ve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Hareket</w:t>
            </w:r>
          </w:p>
        </w:tc>
        <w:tc>
          <w:tcPr>
            <w:tcW w:w="8080" w:type="dxa"/>
            <w:vAlign w:val="center"/>
          </w:tcPr>
          <w:p w:rsidR="00422793" w:rsidRPr="00FC7233" w:rsidRDefault="00422793" w:rsidP="00FC723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6.2.2.1. Sürati tanımlar ve birimini ifade eder.</w:t>
            </w:r>
          </w:p>
          <w:p w:rsidR="00422793" w:rsidRPr="00430126" w:rsidRDefault="00422793" w:rsidP="00FC723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Sürat birimleri olarak (metre/saniye) ve (kilometre/saat) dikkate alınır.</w:t>
            </w:r>
          </w:p>
        </w:tc>
        <w:tc>
          <w:tcPr>
            <w:tcW w:w="992" w:type="dxa"/>
            <w:vMerge/>
            <w:vAlign w:val="center"/>
          </w:tcPr>
          <w:p w:rsidR="00422793" w:rsidRPr="00430126" w:rsidRDefault="00422793" w:rsidP="009A4F3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 w:rsidP="0089409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409B" w:rsidRPr="00430126" w:rsidTr="00C7526F">
        <w:trPr>
          <w:trHeight w:val="305"/>
        </w:trPr>
        <w:tc>
          <w:tcPr>
            <w:tcW w:w="562" w:type="dxa"/>
            <w:vMerge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34" w:type="dxa"/>
            <w:gridSpan w:val="6"/>
            <w:vAlign w:val="center"/>
          </w:tcPr>
          <w:p w:rsidR="0089409B" w:rsidRPr="0089409B" w:rsidRDefault="0089409B" w:rsidP="0089409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09B">
              <w:rPr>
                <w:rFonts w:ascii="Times New Roman" w:hAnsi="Times New Roman" w:cs="Times New Roman"/>
                <w:b/>
                <w:szCs w:val="20"/>
              </w:rPr>
              <w:t>DEĞERLENDİRME SINAVI – 1 (15 Aralık 2016)</w:t>
            </w:r>
          </w:p>
        </w:tc>
      </w:tr>
      <w:tr w:rsidR="0089409B" w:rsidRPr="00430126" w:rsidTr="00C7526F">
        <w:trPr>
          <w:trHeight w:val="273"/>
        </w:trPr>
        <w:tc>
          <w:tcPr>
            <w:tcW w:w="562" w:type="dxa"/>
            <w:vMerge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422793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Kuvvet ve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Hareket</w:t>
            </w:r>
          </w:p>
        </w:tc>
        <w:tc>
          <w:tcPr>
            <w:tcW w:w="8080" w:type="dxa"/>
            <w:vAlign w:val="center"/>
          </w:tcPr>
          <w:p w:rsidR="0089409B" w:rsidRPr="00430126" w:rsidRDefault="00FC7233" w:rsidP="0089409B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6.2.2.2. Yol, zaman ve sürat arasındaki ilişkiyi grafik üzerinde gösterir ve yorumlar.</w:t>
            </w:r>
          </w:p>
        </w:tc>
        <w:tc>
          <w:tcPr>
            <w:tcW w:w="992" w:type="dxa"/>
            <w:vAlign w:val="center"/>
          </w:tcPr>
          <w:p w:rsidR="0089409B" w:rsidRPr="00430126" w:rsidRDefault="00422793" w:rsidP="009A4F3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5</w:t>
            </w:r>
          </w:p>
        </w:tc>
        <w:tc>
          <w:tcPr>
            <w:tcW w:w="2518" w:type="dxa"/>
            <w:vAlign w:val="center"/>
          </w:tcPr>
          <w:p w:rsidR="0089409B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Kuvvet ve </w:t>
            </w:r>
            <w:r w:rsidRPr="00422793">
              <w:rPr>
                <w:rFonts w:ascii="Times New Roman" w:hAnsi="Times New Roman" w:cs="Times New Roman"/>
                <w:szCs w:val="20"/>
              </w:rPr>
              <w:t>Hareket</w:t>
            </w:r>
          </w:p>
        </w:tc>
      </w:tr>
      <w:tr w:rsidR="00422793" w:rsidRPr="00430126" w:rsidTr="00ED54C0">
        <w:trPr>
          <w:trHeight w:val="720"/>
        </w:trPr>
        <w:tc>
          <w:tcPr>
            <w:tcW w:w="562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Pr="00430126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422793" w:rsidRPr="00430126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42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Kuvvet ve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Hareket</w:t>
            </w:r>
          </w:p>
        </w:tc>
        <w:tc>
          <w:tcPr>
            <w:tcW w:w="8080" w:type="dxa"/>
            <w:vAlign w:val="center"/>
          </w:tcPr>
          <w:p w:rsidR="00422793" w:rsidRPr="00FC723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6.3.1.1. Maddelerin; tanecikli, boşluklu ve hareketli yapıda olduğunu kavrar.</w:t>
            </w:r>
          </w:p>
          <w:p w:rsidR="00422793" w:rsidRPr="00FC723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Hareketli yapı ile ilgili titreşim, öteleme ve dönme kavramlarına değinilir.</w:t>
            </w:r>
          </w:p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6.3.1.2. Hâl değişimine bağlı olarak maddenin tanecikleri aras</w:t>
            </w:r>
            <w:r>
              <w:rPr>
                <w:rFonts w:ascii="Times New Roman" w:hAnsi="Times New Roman" w:cs="Times New Roman"/>
                <w:szCs w:val="20"/>
              </w:rPr>
              <w:t xml:space="preserve">ındaki boşluk ve hareketliliğin </w:t>
            </w:r>
            <w:r w:rsidRPr="00FC7233">
              <w:rPr>
                <w:rFonts w:ascii="Times New Roman" w:hAnsi="Times New Roman" w:cs="Times New Roman"/>
                <w:szCs w:val="20"/>
              </w:rPr>
              <w:t>değiştiğini kavrar.</w:t>
            </w:r>
          </w:p>
        </w:tc>
        <w:tc>
          <w:tcPr>
            <w:tcW w:w="992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6</w:t>
            </w:r>
          </w:p>
        </w:tc>
        <w:tc>
          <w:tcPr>
            <w:tcW w:w="2518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Maddenin Tanecikli Yapısı –</w:t>
            </w:r>
            <w:r>
              <w:rPr>
                <w:rFonts w:ascii="Times New Roman" w:hAnsi="Times New Roman" w:cs="Times New Roman"/>
                <w:szCs w:val="20"/>
              </w:rPr>
              <w:t xml:space="preserve"> 1</w:t>
            </w:r>
          </w:p>
        </w:tc>
      </w:tr>
      <w:tr w:rsidR="00422793" w:rsidRPr="00430126" w:rsidTr="00ED54C0">
        <w:trPr>
          <w:trHeight w:val="77"/>
        </w:trPr>
        <w:tc>
          <w:tcPr>
            <w:tcW w:w="562" w:type="dxa"/>
            <w:vMerge w:val="restart"/>
            <w:textDirection w:val="btLr"/>
            <w:vAlign w:val="center"/>
          </w:tcPr>
          <w:p w:rsidR="00422793" w:rsidRPr="00430126" w:rsidRDefault="00422793" w:rsidP="004227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OCAK</w:t>
            </w:r>
          </w:p>
        </w:tc>
        <w:tc>
          <w:tcPr>
            <w:tcW w:w="916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42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Maddenin Tanecikli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Yapısı</w:t>
            </w:r>
          </w:p>
        </w:tc>
        <w:tc>
          <w:tcPr>
            <w:tcW w:w="8080" w:type="dxa"/>
            <w:vAlign w:val="center"/>
          </w:tcPr>
          <w:p w:rsidR="00422793" w:rsidRPr="006949FC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6.3.2.1. Fiziksel ve kimyasal değişim arasındaki farkları, çeşitli olayları gözlemleyerek açıklar.</w:t>
            </w:r>
          </w:p>
        </w:tc>
        <w:tc>
          <w:tcPr>
            <w:tcW w:w="992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22793" w:rsidRPr="00430126" w:rsidTr="00ED54C0">
        <w:trPr>
          <w:trHeight w:val="898"/>
        </w:trPr>
        <w:tc>
          <w:tcPr>
            <w:tcW w:w="562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42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Maddenin Tanecikli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Yapısı</w:t>
            </w:r>
          </w:p>
        </w:tc>
        <w:tc>
          <w:tcPr>
            <w:tcW w:w="8080" w:type="dxa"/>
            <w:vAlign w:val="center"/>
          </w:tcPr>
          <w:p w:rsidR="00422793" w:rsidRPr="00FC723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6.3.3.1. Yoğunluğu tanımlar ve birimini belirtir.</w:t>
            </w:r>
          </w:p>
          <w:p w:rsidR="00422793" w:rsidRPr="00FC723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Cs w:val="20"/>
              </w:rPr>
              <w:t>a</w:t>
            </w:r>
            <w:proofErr w:type="gramEnd"/>
            <w:r w:rsidRPr="00FC7233">
              <w:rPr>
                <w:rFonts w:ascii="Times New Roman" w:hAnsi="Times New Roman" w:cs="Times New Roman"/>
                <w:szCs w:val="20"/>
              </w:rPr>
              <w:t>. Yoğunluğun madde için ayırt edici bir özellik olduğu vurgulanır.</w:t>
            </w:r>
          </w:p>
          <w:p w:rsidR="00422793" w:rsidRPr="00FC723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Cs w:val="20"/>
              </w:rPr>
              <w:t>b</w:t>
            </w:r>
            <w:proofErr w:type="gramEnd"/>
            <w:r w:rsidRPr="00FC7233">
              <w:rPr>
                <w:rFonts w:ascii="Times New Roman" w:hAnsi="Times New Roman" w:cs="Times New Roman"/>
                <w:szCs w:val="20"/>
              </w:rPr>
              <w:t>. Yoğunluğun birimi olarak g/cm3 kullanılır.</w:t>
            </w:r>
          </w:p>
          <w:p w:rsidR="00422793" w:rsidRPr="006949FC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6.3.3.2. Tasarladığı deneyler sonucunda çeşitli maddelerin yoğunluklarını hesaplar.</w:t>
            </w:r>
          </w:p>
        </w:tc>
        <w:tc>
          <w:tcPr>
            <w:tcW w:w="992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7</w:t>
            </w:r>
          </w:p>
        </w:tc>
        <w:tc>
          <w:tcPr>
            <w:tcW w:w="2518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Maddenin Tanecikli Yapısı – 2 </w:t>
            </w:r>
          </w:p>
        </w:tc>
      </w:tr>
      <w:tr w:rsidR="00422793" w:rsidRPr="00430126" w:rsidTr="00ED54C0">
        <w:trPr>
          <w:trHeight w:val="445"/>
        </w:trPr>
        <w:tc>
          <w:tcPr>
            <w:tcW w:w="562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42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Maddenin Tanecikli </w:t>
            </w:r>
            <w:r w:rsidRPr="00422793">
              <w:rPr>
                <w:rFonts w:ascii="Times New Roman" w:hAnsi="Times New Roman" w:cs="Times New Roman"/>
                <w:sz w:val="20"/>
                <w:szCs w:val="20"/>
              </w:rPr>
              <w:t>Yapısı</w:t>
            </w:r>
          </w:p>
        </w:tc>
        <w:tc>
          <w:tcPr>
            <w:tcW w:w="8080" w:type="dxa"/>
            <w:vAlign w:val="center"/>
          </w:tcPr>
          <w:p w:rsidR="00422793" w:rsidRPr="00FC723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6.3.3.3. Birbiri içinde çözünmeyen sıvıların yoğunluklarını deney yaparak karşılaştırır.</w:t>
            </w:r>
          </w:p>
          <w:p w:rsidR="00422793" w:rsidRPr="006949FC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6.3.3.4. Suyun katı ve sıvı hâllerine ait yoğunlukları karşılaşt</w:t>
            </w:r>
            <w:r>
              <w:rPr>
                <w:rFonts w:ascii="Times New Roman" w:hAnsi="Times New Roman" w:cs="Times New Roman"/>
                <w:szCs w:val="20"/>
              </w:rPr>
              <w:t xml:space="preserve">ırarak bu durumun canlılar için </w:t>
            </w:r>
            <w:r w:rsidRPr="00FC7233">
              <w:rPr>
                <w:rFonts w:ascii="Times New Roman" w:hAnsi="Times New Roman" w:cs="Times New Roman"/>
                <w:szCs w:val="20"/>
              </w:rPr>
              <w:t>önemini sorgular.</w:t>
            </w:r>
          </w:p>
        </w:tc>
        <w:tc>
          <w:tcPr>
            <w:tcW w:w="992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22793" w:rsidRPr="00430126" w:rsidTr="00C7526F">
        <w:trPr>
          <w:trHeight w:val="553"/>
        </w:trPr>
        <w:tc>
          <w:tcPr>
            <w:tcW w:w="15696" w:type="dxa"/>
            <w:gridSpan w:val="7"/>
            <w:vAlign w:val="center"/>
          </w:tcPr>
          <w:p w:rsidR="00422793" w:rsidRPr="00C7526F" w:rsidRDefault="00422793" w:rsidP="0042279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7526F">
              <w:rPr>
                <w:rFonts w:ascii="Times New Roman" w:hAnsi="Times New Roman" w:cs="Times New Roman"/>
                <w:b/>
                <w:szCs w:val="20"/>
              </w:rPr>
              <w:t xml:space="preserve">YARIYIL TATİLİ (20 OCAK </w:t>
            </w:r>
            <w:r w:rsidRPr="00C7526F">
              <w:rPr>
                <w:rFonts w:ascii="Cambria Math" w:hAnsi="Cambria Math" w:cs="Cambria Math"/>
                <w:b/>
                <w:szCs w:val="20"/>
              </w:rPr>
              <w:t>‐</w:t>
            </w:r>
            <w:r w:rsidRPr="00C7526F">
              <w:rPr>
                <w:rFonts w:ascii="Times New Roman" w:hAnsi="Times New Roman" w:cs="Times New Roman"/>
                <w:b/>
                <w:szCs w:val="20"/>
              </w:rPr>
              <w:t xml:space="preserve"> 06 ŞUBAT 2017)</w:t>
            </w:r>
          </w:p>
        </w:tc>
      </w:tr>
      <w:tr w:rsidR="00422793" w:rsidRPr="00430126" w:rsidTr="00ED54C0">
        <w:trPr>
          <w:trHeight w:val="378"/>
        </w:trPr>
        <w:tc>
          <w:tcPr>
            <w:tcW w:w="562" w:type="dxa"/>
            <w:vMerge w:val="restart"/>
            <w:textDirection w:val="btLr"/>
            <w:vAlign w:val="center"/>
          </w:tcPr>
          <w:p w:rsidR="00422793" w:rsidRPr="00C7526F" w:rsidRDefault="00422793" w:rsidP="004227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526F">
              <w:rPr>
                <w:rFonts w:ascii="Times New Roman" w:hAnsi="Times New Roman" w:cs="Times New Roman"/>
                <w:b/>
                <w:sz w:val="24"/>
              </w:rPr>
              <w:t>ŞUBAT</w:t>
            </w:r>
          </w:p>
        </w:tc>
        <w:tc>
          <w:tcPr>
            <w:tcW w:w="916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422793" w:rsidRDefault="00422793" w:rsidP="004227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Işı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 ve </w:t>
            </w:r>
            <w:r>
              <w:rPr>
                <w:rFonts w:ascii="Calibri" w:hAnsi="Calibri" w:cs="Calibri"/>
                <w:sz w:val="20"/>
                <w:szCs w:val="20"/>
              </w:rPr>
              <w:t>Ses</w:t>
            </w:r>
          </w:p>
        </w:tc>
        <w:tc>
          <w:tcPr>
            <w:tcW w:w="8080" w:type="dxa"/>
            <w:vAlign w:val="center"/>
          </w:tcPr>
          <w:p w:rsidR="00422793" w:rsidRPr="00FC723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6.4.1.1. Işığın düzgün ve pürüzlü yüzeylerdeki yansımaları</w:t>
            </w:r>
            <w:r>
              <w:rPr>
                <w:rFonts w:ascii="Times New Roman" w:hAnsi="Times New Roman" w:cs="Times New Roman"/>
                <w:szCs w:val="20"/>
              </w:rPr>
              <w:t xml:space="preserve">nı gözlemler ve ışınlar çizerek </w:t>
            </w:r>
            <w:r w:rsidRPr="00FC7233">
              <w:rPr>
                <w:rFonts w:ascii="Times New Roman" w:hAnsi="Times New Roman" w:cs="Times New Roman"/>
                <w:szCs w:val="20"/>
              </w:rPr>
              <w:t>gösterir.</w:t>
            </w:r>
          </w:p>
          <w:p w:rsidR="00422793" w:rsidRPr="006949FC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6.4.1.2. Işığın yansımasında gelen ışın, yansıyan ışın ve yüzeyin normali arasındaki ilişkiyi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C7233">
              <w:rPr>
                <w:rFonts w:ascii="Times New Roman" w:hAnsi="Times New Roman" w:cs="Times New Roman"/>
                <w:szCs w:val="20"/>
              </w:rPr>
              <w:t>açıklar.</w:t>
            </w:r>
          </w:p>
        </w:tc>
        <w:tc>
          <w:tcPr>
            <w:tcW w:w="992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8</w:t>
            </w:r>
          </w:p>
        </w:tc>
        <w:tc>
          <w:tcPr>
            <w:tcW w:w="2518" w:type="dxa"/>
            <w:vMerge w:val="restart"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Işık ve </w:t>
            </w:r>
            <w:r w:rsidRPr="007A312C">
              <w:rPr>
                <w:rFonts w:ascii="Times New Roman" w:hAnsi="Times New Roman" w:cs="Times New Roman"/>
                <w:szCs w:val="20"/>
              </w:rPr>
              <w:t>Ses</w:t>
            </w:r>
          </w:p>
        </w:tc>
      </w:tr>
      <w:tr w:rsidR="00422793" w:rsidRPr="00430126" w:rsidTr="00ED54C0">
        <w:trPr>
          <w:trHeight w:val="493"/>
        </w:trPr>
        <w:tc>
          <w:tcPr>
            <w:tcW w:w="562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42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Işık ve Ses</w:t>
            </w:r>
          </w:p>
        </w:tc>
        <w:tc>
          <w:tcPr>
            <w:tcW w:w="8080" w:type="dxa"/>
            <w:vAlign w:val="center"/>
          </w:tcPr>
          <w:p w:rsidR="00422793" w:rsidRPr="00FC723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6.4.2.1. Sesin madde ile etkileşimi sonucunda oluşabilecek durumları kavrar.</w:t>
            </w:r>
          </w:p>
          <w:p w:rsidR="00422793" w:rsidRPr="006949FC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6.4.2.2. Sesin yayılmasını önlemeye yönelik tahminlerde bulunur ve tahminlerini test eder.</w:t>
            </w:r>
          </w:p>
        </w:tc>
        <w:tc>
          <w:tcPr>
            <w:tcW w:w="992" w:type="dxa"/>
            <w:vMerge/>
            <w:vAlign w:val="center"/>
          </w:tcPr>
          <w:p w:rsidR="0042279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22793" w:rsidRPr="00430126" w:rsidTr="0089409B">
        <w:trPr>
          <w:trHeight w:val="365"/>
        </w:trPr>
        <w:tc>
          <w:tcPr>
            <w:tcW w:w="562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422793" w:rsidRDefault="00422793" w:rsidP="004227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22793" w:rsidRPr="006949FC" w:rsidRDefault="00422793" w:rsidP="0042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Işık ve Ses</w:t>
            </w:r>
          </w:p>
        </w:tc>
        <w:tc>
          <w:tcPr>
            <w:tcW w:w="8080" w:type="dxa"/>
            <w:vAlign w:val="center"/>
          </w:tcPr>
          <w:p w:rsidR="00422793" w:rsidRPr="006949FC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  <w:r w:rsidRPr="00FC7233">
              <w:rPr>
                <w:rFonts w:ascii="Times New Roman" w:hAnsi="Times New Roman" w:cs="Times New Roman"/>
                <w:szCs w:val="20"/>
              </w:rPr>
              <w:t>6.4.2.3. Ses yalıtımının önemini açıklar ve ses yalıtımı için ge</w:t>
            </w:r>
            <w:r>
              <w:rPr>
                <w:rFonts w:ascii="Times New Roman" w:hAnsi="Times New Roman" w:cs="Times New Roman"/>
                <w:szCs w:val="20"/>
              </w:rPr>
              <w:t xml:space="preserve">liştirilen teknolojik ve mimari </w:t>
            </w:r>
            <w:r w:rsidRPr="00FC7233">
              <w:rPr>
                <w:rFonts w:ascii="Times New Roman" w:hAnsi="Times New Roman" w:cs="Times New Roman"/>
                <w:szCs w:val="20"/>
              </w:rPr>
              <w:t>uygulamalara örnekler verir.</w:t>
            </w:r>
          </w:p>
        </w:tc>
        <w:tc>
          <w:tcPr>
            <w:tcW w:w="992" w:type="dxa"/>
            <w:vMerge/>
            <w:vAlign w:val="center"/>
          </w:tcPr>
          <w:p w:rsidR="00422793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22793" w:rsidRPr="00430126" w:rsidRDefault="00422793" w:rsidP="004227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10126" w:rsidRDefault="00310126">
      <w:pPr>
        <w:rPr>
          <w:sz w:val="24"/>
        </w:rPr>
      </w:pPr>
    </w:p>
    <w:p w:rsidR="00ED54C0" w:rsidRDefault="00ED54C0">
      <w:pPr>
        <w:rPr>
          <w:sz w:val="24"/>
        </w:rPr>
      </w:pPr>
    </w:p>
    <w:tbl>
      <w:tblPr>
        <w:tblStyle w:val="TabloKlavuzu"/>
        <w:tblW w:w="15696" w:type="dxa"/>
        <w:tblLook w:val="04A0" w:firstRow="1" w:lastRow="0" w:firstColumn="1" w:lastColumn="0" w:noHBand="0" w:noVBand="1"/>
      </w:tblPr>
      <w:tblGrid>
        <w:gridCol w:w="562"/>
        <w:gridCol w:w="916"/>
        <w:gridCol w:w="828"/>
        <w:gridCol w:w="1800"/>
        <w:gridCol w:w="8080"/>
        <w:gridCol w:w="992"/>
        <w:gridCol w:w="2518"/>
      </w:tblGrid>
      <w:tr w:rsidR="00C7526F" w:rsidRPr="00517931" w:rsidTr="009A4F37">
        <w:tc>
          <w:tcPr>
            <w:tcW w:w="562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lastRenderedPageBreak/>
              <w:t>AY</w:t>
            </w:r>
          </w:p>
        </w:tc>
        <w:tc>
          <w:tcPr>
            <w:tcW w:w="916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828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1800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8080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EA68E1" w:rsidRPr="00517931" w:rsidTr="00ED54C0">
        <w:trPr>
          <w:trHeight w:val="262"/>
        </w:trPr>
        <w:tc>
          <w:tcPr>
            <w:tcW w:w="562" w:type="dxa"/>
            <w:vMerge w:val="restart"/>
            <w:textDirection w:val="btLr"/>
            <w:vAlign w:val="center"/>
          </w:tcPr>
          <w:p w:rsidR="00EA68E1" w:rsidRPr="00431CD5" w:rsidRDefault="00431CD5" w:rsidP="00431C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1CD5">
              <w:rPr>
                <w:rFonts w:ascii="Times New Roman" w:hAnsi="Times New Roman" w:cs="Times New Roman"/>
                <w:b/>
                <w:sz w:val="20"/>
              </w:rPr>
              <w:t>MART</w:t>
            </w:r>
          </w:p>
        </w:tc>
        <w:tc>
          <w:tcPr>
            <w:tcW w:w="916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EA68E1" w:rsidRPr="00C7526F" w:rsidRDefault="00422793" w:rsidP="004227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Bitki ve Hayvanlarda Üreme, Büyüme ve </w:t>
            </w:r>
            <w:r w:rsidRPr="00422793">
              <w:rPr>
                <w:rFonts w:ascii="Times New Roman" w:hAnsi="Times New Roman" w:cs="Times New Roman"/>
                <w:sz w:val="20"/>
              </w:rPr>
              <w:t>Gelişme</w:t>
            </w:r>
          </w:p>
        </w:tc>
        <w:tc>
          <w:tcPr>
            <w:tcW w:w="8080" w:type="dxa"/>
            <w:vAlign w:val="center"/>
          </w:tcPr>
          <w:p w:rsidR="00FC7233" w:rsidRPr="00FC7233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6.5.1.1. Bitki ve hayvanlardaki üreme çeşitlerini karşılaştırır.</w:t>
            </w:r>
          </w:p>
          <w:p w:rsidR="00FC7233" w:rsidRPr="00FC7233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 w:val="20"/>
              </w:rPr>
              <w:t>a</w:t>
            </w:r>
            <w:proofErr w:type="gramEnd"/>
            <w:r w:rsidRPr="00FC7233">
              <w:rPr>
                <w:rFonts w:ascii="Times New Roman" w:hAnsi="Times New Roman" w:cs="Times New Roman"/>
                <w:sz w:val="20"/>
              </w:rPr>
              <w:t>. Eşeyli üreme türlerine girilmez fakat eşeysiz üreme türlerine örnek verilerek değinilir.</w:t>
            </w:r>
          </w:p>
          <w:p w:rsidR="00EA68E1" w:rsidRPr="00C7526F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 w:val="20"/>
              </w:rPr>
              <w:t>b</w:t>
            </w:r>
            <w:proofErr w:type="gramEnd"/>
            <w:r w:rsidRPr="00FC7233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FC7233">
              <w:rPr>
                <w:rFonts w:ascii="Times New Roman" w:hAnsi="Times New Roman" w:cs="Times New Roman"/>
                <w:sz w:val="20"/>
              </w:rPr>
              <w:t>Metagenez</w:t>
            </w:r>
            <w:proofErr w:type="spellEnd"/>
            <w:r w:rsidRPr="00FC7233">
              <w:rPr>
                <w:rFonts w:ascii="Times New Roman" w:hAnsi="Times New Roman" w:cs="Times New Roman"/>
                <w:sz w:val="20"/>
              </w:rPr>
              <w:t xml:space="preserve"> (döl almaşı) konularına girilmez.</w:t>
            </w:r>
          </w:p>
        </w:tc>
        <w:tc>
          <w:tcPr>
            <w:tcW w:w="992" w:type="dxa"/>
            <w:vAlign w:val="center"/>
          </w:tcPr>
          <w:p w:rsidR="00EA68E1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9</w:t>
            </w:r>
          </w:p>
        </w:tc>
        <w:tc>
          <w:tcPr>
            <w:tcW w:w="2518" w:type="dxa"/>
            <w:vAlign w:val="center"/>
          </w:tcPr>
          <w:p w:rsidR="00EA68E1" w:rsidRPr="00C7526F" w:rsidRDefault="007A312C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Bitki ve Hayvanlarda Üreme –</w:t>
            </w:r>
            <w:r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</w:tr>
      <w:tr w:rsidR="00EA68E1" w:rsidRPr="00517931" w:rsidTr="00ED54C0">
        <w:trPr>
          <w:trHeight w:val="601"/>
        </w:trPr>
        <w:tc>
          <w:tcPr>
            <w:tcW w:w="562" w:type="dxa"/>
            <w:vMerge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8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EA68E1" w:rsidRPr="00C7526F" w:rsidRDefault="00422793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Bitki ve Hayvanlarda Üreme, Büyüme ve </w:t>
            </w:r>
            <w:r w:rsidRPr="00422793">
              <w:rPr>
                <w:rFonts w:ascii="Times New Roman" w:hAnsi="Times New Roman" w:cs="Times New Roman"/>
                <w:sz w:val="20"/>
              </w:rPr>
              <w:t>Gelişme</w:t>
            </w:r>
          </w:p>
        </w:tc>
        <w:tc>
          <w:tcPr>
            <w:tcW w:w="8080" w:type="dxa"/>
            <w:vAlign w:val="center"/>
          </w:tcPr>
          <w:p w:rsidR="00FC7233" w:rsidRPr="00FC7233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6.5.1.2. Bitki ve hayvanlardaki büyüme ve gelişme süreçlerini örnekler vererek açıklar.</w:t>
            </w:r>
          </w:p>
          <w:p w:rsidR="00EA68E1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Çiçekli bir bitki örneği üzerinde durulur.</w:t>
            </w:r>
          </w:p>
          <w:p w:rsidR="00FC7233" w:rsidRPr="00C7526F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6.5.1.3. Bitki ve hayvanlarda büyüme ve gelişmeye etki eden faktörleri açıklar.</w:t>
            </w:r>
          </w:p>
        </w:tc>
        <w:tc>
          <w:tcPr>
            <w:tcW w:w="992" w:type="dxa"/>
            <w:vAlign w:val="center"/>
          </w:tcPr>
          <w:p w:rsidR="00EA68E1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>TEST 10</w:t>
            </w:r>
          </w:p>
        </w:tc>
        <w:tc>
          <w:tcPr>
            <w:tcW w:w="2518" w:type="dxa"/>
            <w:vAlign w:val="center"/>
          </w:tcPr>
          <w:p w:rsidR="00EA68E1" w:rsidRPr="00C7526F" w:rsidRDefault="007A312C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Bitki ve Hayvanlarda Üreme –</w:t>
            </w:r>
            <w:r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</w:tr>
      <w:tr w:rsidR="00431CD5" w:rsidRPr="00517931" w:rsidTr="00ED54C0">
        <w:trPr>
          <w:trHeight w:val="528"/>
        </w:trPr>
        <w:tc>
          <w:tcPr>
            <w:tcW w:w="562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8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22793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Bitki ve Hayvanlarda Üreme, Büyüme ve </w:t>
            </w:r>
            <w:r w:rsidRPr="00422793">
              <w:rPr>
                <w:rFonts w:ascii="Times New Roman" w:hAnsi="Times New Roman" w:cs="Times New Roman"/>
                <w:sz w:val="20"/>
              </w:rPr>
              <w:t>Gelişme</w:t>
            </w:r>
          </w:p>
        </w:tc>
        <w:tc>
          <w:tcPr>
            <w:tcW w:w="8080" w:type="dxa"/>
            <w:vAlign w:val="center"/>
          </w:tcPr>
          <w:p w:rsidR="00431CD5" w:rsidRPr="00C7526F" w:rsidRDefault="00FC7233" w:rsidP="00C7526F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6.5.1.4. Bir bitki ya da hayvanın bakımını üstlenir ve gelişim sürecini rapor eder.</w:t>
            </w:r>
          </w:p>
        </w:tc>
        <w:tc>
          <w:tcPr>
            <w:tcW w:w="992" w:type="dxa"/>
            <w:vAlign w:val="center"/>
          </w:tcPr>
          <w:p w:rsidR="00431CD5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18" w:type="dxa"/>
            <w:vAlign w:val="center"/>
          </w:tcPr>
          <w:p w:rsidR="00431CD5" w:rsidRPr="00C7526F" w:rsidRDefault="007A312C" w:rsidP="007A31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Bitki ve Hayvanlarda Üreme – 3 </w:t>
            </w:r>
          </w:p>
        </w:tc>
      </w:tr>
      <w:tr w:rsidR="00431CD5" w:rsidRPr="00517931" w:rsidTr="00ED54C0">
        <w:trPr>
          <w:trHeight w:val="726"/>
        </w:trPr>
        <w:tc>
          <w:tcPr>
            <w:tcW w:w="562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8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22793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Madde ve Isı</w:t>
            </w:r>
          </w:p>
        </w:tc>
        <w:tc>
          <w:tcPr>
            <w:tcW w:w="8080" w:type="dxa"/>
            <w:vAlign w:val="center"/>
          </w:tcPr>
          <w:p w:rsidR="00FC7233" w:rsidRPr="00FC7233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6.6.1.1. Maddeleri, ısı iletimi bakımından sınıflandırır.</w:t>
            </w:r>
          </w:p>
          <w:p w:rsidR="00FC7233" w:rsidRPr="00FC7233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6.6.1.2. Binalarda ısı yalıtımının önemini, aile ve ülke ekonomisi ve kaynakla</w:t>
            </w:r>
            <w:r>
              <w:rPr>
                <w:rFonts w:ascii="Times New Roman" w:hAnsi="Times New Roman" w:cs="Times New Roman"/>
                <w:sz w:val="20"/>
              </w:rPr>
              <w:t xml:space="preserve">rın etkili kullanımı </w:t>
            </w:r>
            <w:r w:rsidRPr="00FC7233">
              <w:rPr>
                <w:rFonts w:ascii="Times New Roman" w:hAnsi="Times New Roman" w:cs="Times New Roman"/>
                <w:sz w:val="20"/>
              </w:rPr>
              <w:t>bakımından tartışır.</w:t>
            </w:r>
          </w:p>
          <w:p w:rsidR="00431CD5" w:rsidRPr="00C7526F" w:rsidRDefault="00FC7233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6.6.1.3. Binalarda kullanılan ısı yalıtım malzemelerinin seçilme ölçütlerini belirler.</w:t>
            </w:r>
          </w:p>
        </w:tc>
        <w:tc>
          <w:tcPr>
            <w:tcW w:w="992" w:type="dxa"/>
            <w:vAlign w:val="center"/>
          </w:tcPr>
          <w:p w:rsidR="00431CD5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8" w:type="dxa"/>
            <w:vAlign w:val="center"/>
          </w:tcPr>
          <w:p w:rsidR="00431CD5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Madde ve Isı 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</w:tc>
      </w:tr>
      <w:tr w:rsidR="007A312C" w:rsidRPr="00517931" w:rsidTr="009A4F37">
        <w:tc>
          <w:tcPr>
            <w:tcW w:w="562" w:type="dxa"/>
            <w:vMerge/>
            <w:vAlign w:val="center"/>
          </w:tcPr>
          <w:p w:rsidR="007A312C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7A312C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28" w:type="dxa"/>
            <w:vAlign w:val="center"/>
          </w:tcPr>
          <w:p w:rsidR="007A312C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Madde ve Isı</w:t>
            </w:r>
          </w:p>
        </w:tc>
        <w:tc>
          <w:tcPr>
            <w:tcW w:w="8080" w:type="dxa"/>
            <w:vAlign w:val="center"/>
          </w:tcPr>
          <w:p w:rsidR="007A312C" w:rsidRDefault="007A312C" w:rsidP="00C7526F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6.6.1.4. Alternatif ısı yalıtım malzemeleri geliştirir.</w:t>
            </w:r>
          </w:p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6.6.2.1. Yakıtları, katı, sıvı ve gaz yakıtlar olarak sınıflandırarak yay</w:t>
            </w:r>
            <w:r>
              <w:rPr>
                <w:rFonts w:ascii="Times New Roman" w:hAnsi="Times New Roman" w:cs="Times New Roman"/>
                <w:sz w:val="20"/>
              </w:rPr>
              <w:t xml:space="preserve">gın olarak kullanılan </w:t>
            </w:r>
            <w:r w:rsidRPr="00FC7233">
              <w:rPr>
                <w:rFonts w:ascii="Times New Roman" w:hAnsi="Times New Roman" w:cs="Times New Roman"/>
                <w:sz w:val="20"/>
              </w:rPr>
              <w:t>yakıtlara örnekler verir.</w:t>
            </w:r>
          </w:p>
          <w:p w:rsidR="007A312C" w:rsidRPr="00C7526F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Fosil yakıtların sınırlı olduğu ve bu nedenle yenil</w:t>
            </w:r>
            <w:r>
              <w:rPr>
                <w:rFonts w:ascii="Times New Roman" w:hAnsi="Times New Roman" w:cs="Times New Roman"/>
                <w:sz w:val="20"/>
              </w:rPr>
              <w:t xml:space="preserve">enemez enerji kaynakları olarak </w:t>
            </w:r>
            <w:r w:rsidRPr="00FC7233">
              <w:rPr>
                <w:rFonts w:ascii="Times New Roman" w:hAnsi="Times New Roman" w:cs="Times New Roman"/>
                <w:sz w:val="20"/>
              </w:rPr>
              <w:t>nitelendirildiği belirtilerek yenilenebilir enerji kaynaklarının önemi vurgulanır.</w:t>
            </w:r>
          </w:p>
        </w:tc>
        <w:tc>
          <w:tcPr>
            <w:tcW w:w="992" w:type="dxa"/>
            <w:vMerge w:val="restart"/>
            <w:vAlign w:val="center"/>
          </w:tcPr>
          <w:p w:rsidR="007A312C" w:rsidRPr="00C7526F" w:rsidRDefault="007A312C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8" w:type="dxa"/>
            <w:vMerge w:val="restart"/>
            <w:vAlign w:val="center"/>
          </w:tcPr>
          <w:p w:rsidR="007A312C" w:rsidRPr="007A312C" w:rsidRDefault="007A312C" w:rsidP="007A31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Madde ve </w:t>
            </w:r>
            <w:r>
              <w:rPr>
                <w:rFonts w:ascii="Calibri" w:hAnsi="Calibri" w:cs="Calibri"/>
                <w:sz w:val="20"/>
                <w:szCs w:val="20"/>
              </w:rPr>
              <w:t>Isı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2 </w:t>
            </w:r>
          </w:p>
        </w:tc>
      </w:tr>
      <w:tr w:rsidR="007A312C" w:rsidRPr="00517931" w:rsidTr="00ED54C0">
        <w:trPr>
          <w:trHeight w:val="359"/>
        </w:trPr>
        <w:tc>
          <w:tcPr>
            <w:tcW w:w="562" w:type="dxa"/>
            <w:vMerge w:val="restart"/>
            <w:textDirection w:val="btLr"/>
            <w:vAlign w:val="center"/>
          </w:tcPr>
          <w:p w:rsidR="007A312C" w:rsidRPr="00C7526F" w:rsidRDefault="007A312C" w:rsidP="00431C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NİSAN</w:t>
            </w:r>
          </w:p>
        </w:tc>
        <w:tc>
          <w:tcPr>
            <w:tcW w:w="916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Madde ve Isı</w:t>
            </w:r>
          </w:p>
        </w:tc>
        <w:tc>
          <w:tcPr>
            <w:tcW w:w="8080" w:type="dxa"/>
            <w:vAlign w:val="center"/>
          </w:tcPr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6.6.2.2. Farklı türdeki yakıtların ısı amaçlı kullanımının, in</w:t>
            </w:r>
            <w:r>
              <w:rPr>
                <w:rFonts w:ascii="Times New Roman" w:hAnsi="Times New Roman" w:cs="Times New Roman"/>
                <w:sz w:val="20"/>
              </w:rPr>
              <w:t xml:space="preserve">san ve çevre üzerine etkilerini </w:t>
            </w:r>
            <w:r w:rsidRPr="00FC7233">
              <w:rPr>
                <w:rFonts w:ascii="Times New Roman" w:hAnsi="Times New Roman" w:cs="Times New Roman"/>
                <w:sz w:val="20"/>
              </w:rPr>
              <w:t>araştırır ve sunar.</w:t>
            </w:r>
          </w:p>
          <w:p w:rsidR="007A312C" w:rsidRPr="00EA68E1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 xml:space="preserve">6.6.2.3. Soba ve doğal gaz zehirlenmeleri ile ilgili alınması </w:t>
            </w:r>
            <w:r>
              <w:rPr>
                <w:rFonts w:ascii="Times New Roman" w:hAnsi="Times New Roman" w:cs="Times New Roman"/>
                <w:sz w:val="20"/>
              </w:rPr>
              <w:t xml:space="preserve">gereken tedbirleri araştırır ve </w:t>
            </w:r>
            <w:r w:rsidRPr="00FC7233">
              <w:rPr>
                <w:rFonts w:ascii="Times New Roman" w:hAnsi="Times New Roman" w:cs="Times New Roman"/>
                <w:sz w:val="20"/>
              </w:rPr>
              <w:t>rapor eder.</w:t>
            </w:r>
          </w:p>
        </w:tc>
        <w:tc>
          <w:tcPr>
            <w:tcW w:w="99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7A312C" w:rsidRPr="00C7526F" w:rsidRDefault="007A312C" w:rsidP="00431CD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A312C" w:rsidRPr="00517931" w:rsidTr="00ED54C0">
        <w:trPr>
          <w:trHeight w:val="77"/>
        </w:trPr>
        <w:tc>
          <w:tcPr>
            <w:tcW w:w="56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8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4227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Elektriğin </w:t>
            </w:r>
            <w:r w:rsidRPr="00422793">
              <w:rPr>
                <w:rFonts w:ascii="Times New Roman" w:hAnsi="Times New Roman" w:cs="Times New Roman"/>
                <w:sz w:val="20"/>
              </w:rPr>
              <w:t>İletimi</w:t>
            </w:r>
          </w:p>
        </w:tc>
        <w:tc>
          <w:tcPr>
            <w:tcW w:w="8080" w:type="dxa"/>
            <w:vAlign w:val="center"/>
          </w:tcPr>
          <w:p w:rsidR="007A312C" w:rsidRPr="00EA68E1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6.7.1.1. Tasarladığı elektrik devresini kullanarak maddeleri, elektriği iletme d</w:t>
            </w:r>
            <w:r>
              <w:rPr>
                <w:rFonts w:ascii="Times New Roman" w:hAnsi="Times New Roman" w:cs="Times New Roman"/>
                <w:sz w:val="20"/>
              </w:rPr>
              <w:t xml:space="preserve">urumlarına </w:t>
            </w:r>
            <w:r w:rsidRPr="00FC7233">
              <w:rPr>
                <w:rFonts w:ascii="Times New Roman" w:hAnsi="Times New Roman" w:cs="Times New Roman"/>
                <w:sz w:val="20"/>
              </w:rPr>
              <w:t>göre sınıflandırır.</w:t>
            </w:r>
          </w:p>
        </w:tc>
        <w:tc>
          <w:tcPr>
            <w:tcW w:w="992" w:type="dxa"/>
            <w:vMerge w:val="restart"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18" w:type="dxa"/>
            <w:vMerge w:val="restart"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Elektrik –</w:t>
            </w:r>
            <w:r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</w:tr>
      <w:tr w:rsidR="007A312C" w:rsidRPr="00517931" w:rsidTr="009A4F37">
        <w:tc>
          <w:tcPr>
            <w:tcW w:w="56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8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Elektriğin </w:t>
            </w:r>
            <w:r w:rsidRPr="00422793">
              <w:rPr>
                <w:rFonts w:ascii="Times New Roman" w:hAnsi="Times New Roman" w:cs="Times New Roman"/>
                <w:sz w:val="20"/>
              </w:rPr>
              <w:t>İletimi</w:t>
            </w:r>
          </w:p>
        </w:tc>
        <w:tc>
          <w:tcPr>
            <w:tcW w:w="8080" w:type="dxa"/>
            <w:vAlign w:val="center"/>
          </w:tcPr>
          <w:p w:rsidR="007A312C" w:rsidRPr="00EA68E1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 xml:space="preserve">6.7.1.2. Maddelerin elektriksel iletkenlik ve </w:t>
            </w:r>
            <w:proofErr w:type="spellStart"/>
            <w:r w:rsidRPr="00FC7233">
              <w:rPr>
                <w:rFonts w:ascii="Times New Roman" w:hAnsi="Times New Roman" w:cs="Times New Roman"/>
                <w:sz w:val="20"/>
              </w:rPr>
              <w:t>yalıtkanlık</w:t>
            </w:r>
            <w:proofErr w:type="spellEnd"/>
            <w:r w:rsidRPr="00FC7233">
              <w:rPr>
                <w:rFonts w:ascii="Times New Roman" w:hAnsi="Times New Roman" w:cs="Times New Roman"/>
                <w:sz w:val="20"/>
              </w:rPr>
              <w:t xml:space="preserve"> özelliklerinin hangi amaçlar için kullanıldığını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7233">
              <w:rPr>
                <w:rFonts w:ascii="Times New Roman" w:hAnsi="Times New Roman" w:cs="Times New Roman"/>
                <w:sz w:val="20"/>
              </w:rPr>
              <w:t>günlük yaşamdan örneklerle açıklar.</w:t>
            </w:r>
          </w:p>
        </w:tc>
        <w:tc>
          <w:tcPr>
            <w:tcW w:w="99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12C" w:rsidRPr="00517931" w:rsidTr="009A4F37">
        <w:tc>
          <w:tcPr>
            <w:tcW w:w="56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8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Elektriğin </w:t>
            </w:r>
            <w:r w:rsidRPr="00422793">
              <w:rPr>
                <w:rFonts w:ascii="Times New Roman" w:hAnsi="Times New Roman" w:cs="Times New Roman"/>
                <w:sz w:val="20"/>
              </w:rPr>
              <w:t>İletimi</w:t>
            </w:r>
          </w:p>
        </w:tc>
        <w:tc>
          <w:tcPr>
            <w:tcW w:w="8080" w:type="dxa"/>
            <w:vAlign w:val="center"/>
          </w:tcPr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6.7.2.1. Bir elektrik devresindeki ampulün parlaklığının b</w:t>
            </w:r>
            <w:r>
              <w:rPr>
                <w:rFonts w:ascii="Times New Roman" w:hAnsi="Times New Roman" w:cs="Times New Roman"/>
                <w:sz w:val="20"/>
              </w:rPr>
              <w:t xml:space="preserve">ağlı olduğu değişkenleri tahmin </w:t>
            </w:r>
            <w:r w:rsidRPr="00FC7233">
              <w:rPr>
                <w:rFonts w:ascii="Times New Roman" w:hAnsi="Times New Roman" w:cs="Times New Roman"/>
                <w:sz w:val="20"/>
              </w:rPr>
              <w:t>eder ve tahminlerini deneyerek test eder.</w:t>
            </w:r>
          </w:p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 w:val="20"/>
              </w:rPr>
              <w:t>a</w:t>
            </w:r>
            <w:proofErr w:type="gramEnd"/>
            <w:r w:rsidRPr="00FC7233">
              <w:rPr>
                <w:rFonts w:ascii="Times New Roman" w:hAnsi="Times New Roman" w:cs="Times New Roman"/>
                <w:sz w:val="20"/>
              </w:rPr>
              <w:t>. Ampulün parlaklığının değiştirilmesinde devredek</w:t>
            </w:r>
            <w:r>
              <w:rPr>
                <w:rFonts w:ascii="Times New Roman" w:hAnsi="Times New Roman" w:cs="Times New Roman"/>
                <w:sz w:val="20"/>
              </w:rPr>
              <w:t xml:space="preserve">i iletkenin uzunluğu, dik kesit </w:t>
            </w:r>
            <w:r w:rsidRPr="00FC7233">
              <w:rPr>
                <w:rFonts w:ascii="Times New Roman" w:hAnsi="Times New Roman" w:cs="Times New Roman"/>
                <w:sz w:val="20"/>
              </w:rPr>
              <w:t>alanı ve iletkenin cinsi değişkenleri üzerinde durulur.</w:t>
            </w:r>
          </w:p>
          <w:p w:rsidR="007A312C" w:rsidRPr="00EA68E1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 w:val="20"/>
              </w:rPr>
              <w:t>b</w:t>
            </w:r>
            <w:proofErr w:type="gramEnd"/>
            <w:r w:rsidRPr="00FC7233">
              <w:rPr>
                <w:rFonts w:ascii="Times New Roman" w:hAnsi="Times New Roman" w:cs="Times New Roman"/>
                <w:sz w:val="20"/>
              </w:rPr>
              <w:t>. Elektriksel direnç ve bağlı olduğu faktörlerle ilgil</w:t>
            </w:r>
            <w:r>
              <w:rPr>
                <w:rFonts w:ascii="Times New Roman" w:hAnsi="Times New Roman" w:cs="Times New Roman"/>
                <w:sz w:val="20"/>
              </w:rPr>
              <w:t xml:space="preserve">i olarak matematiksel bağıntıya </w:t>
            </w:r>
            <w:r w:rsidRPr="00FC7233">
              <w:rPr>
                <w:rFonts w:ascii="Times New Roman" w:hAnsi="Times New Roman" w:cs="Times New Roman"/>
                <w:sz w:val="20"/>
              </w:rPr>
              <w:t>girilmez.</w:t>
            </w:r>
          </w:p>
        </w:tc>
        <w:tc>
          <w:tcPr>
            <w:tcW w:w="992" w:type="dxa"/>
            <w:vMerge w:val="restart"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8" w:type="dxa"/>
            <w:vMerge w:val="restart"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Elektrik – 2</w:t>
            </w:r>
          </w:p>
        </w:tc>
      </w:tr>
      <w:tr w:rsidR="007A312C" w:rsidRPr="00517931" w:rsidTr="00431CD5">
        <w:trPr>
          <w:trHeight w:val="740"/>
        </w:trPr>
        <w:tc>
          <w:tcPr>
            <w:tcW w:w="562" w:type="dxa"/>
            <w:vMerge w:val="restart"/>
            <w:textDirection w:val="btLr"/>
            <w:vAlign w:val="center"/>
          </w:tcPr>
          <w:p w:rsidR="007A312C" w:rsidRPr="00431CD5" w:rsidRDefault="007A312C" w:rsidP="00431C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1CD5">
              <w:rPr>
                <w:rFonts w:ascii="Times New Roman" w:hAnsi="Times New Roman" w:cs="Times New Roman"/>
                <w:b/>
                <w:sz w:val="20"/>
              </w:rPr>
              <w:t>MAYIS</w:t>
            </w:r>
          </w:p>
        </w:tc>
        <w:tc>
          <w:tcPr>
            <w:tcW w:w="916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Elektriğin </w:t>
            </w:r>
            <w:r w:rsidRPr="00422793">
              <w:rPr>
                <w:rFonts w:ascii="Times New Roman" w:hAnsi="Times New Roman" w:cs="Times New Roman"/>
                <w:sz w:val="20"/>
              </w:rPr>
              <w:t>İletimi</w:t>
            </w:r>
          </w:p>
        </w:tc>
        <w:tc>
          <w:tcPr>
            <w:tcW w:w="8080" w:type="dxa"/>
            <w:vAlign w:val="center"/>
          </w:tcPr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6.7.2.2. Elektriksel direnci ifade ederek bir iletkenin direncini ölçer ve birimini belirtir.</w:t>
            </w:r>
          </w:p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 w:val="20"/>
              </w:rPr>
              <w:t>a</w:t>
            </w:r>
            <w:proofErr w:type="gramEnd"/>
            <w:r w:rsidRPr="00FC7233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FC7233">
              <w:rPr>
                <w:rFonts w:ascii="Times New Roman" w:hAnsi="Times New Roman" w:cs="Times New Roman"/>
                <w:sz w:val="20"/>
              </w:rPr>
              <w:t>Ohm</w:t>
            </w:r>
            <w:proofErr w:type="spellEnd"/>
            <w:r w:rsidRPr="00FC7233">
              <w:rPr>
                <w:rFonts w:ascii="Times New Roman" w:hAnsi="Times New Roman" w:cs="Times New Roman"/>
                <w:sz w:val="20"/>
              </w:rPr>
              <w:t xml:space="preserve"> Yasası’na girilmez.</w:t>
            </w:r>
          </w:p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 w:val="20"/>
              </w:rPr>
              <w:t>b</w:t>
            </w:r>
            <w:proofErr w:type="gramEnd"/>
            <w:r w:rsidRPr="00FC7233">
              <w:rPr>
                <w:rFonts w:ascii="Times New Roman" w:hAnsi="Times New Roman" w:cs="Times New Roman"/>
                <w:sz w:val="20"/>
              </w:rPr>
              <w:t>. Elektriksel direnç; “maddelerin, elektrik enerjisini</w:t>
            </w:r>
            <w:r>
              <w:rPr>
                <w:rFonts w:ascii="Times New Roman" w:hAnsi="Times New Roman" w:cs="Times New Roman"/>
                <w:sz w:val="20"/>
              </w:rPr>
              <w:t xml:space="preserve">n iletimine karşı gösterdikleri </w:t>
            </w:r>
            <w:r w:rsidRPr="00FC7233">
              <w:rPr>
                <w:rFonts w:ascii="Times New Roman" w:hAnsi="Times New Roman" w:cs="Times New Roman"/>
                <w:sz w:val="20"/>
              </w:rPr>
              <w:t>zorluk” olarak tanımlanır.</w:t>
            </w:r>
          </w:p>
          <w:p w:rsidR="007A312C" w:rsidRPr="00EA68E1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C7233">
              <w:rPr>
                <w:rFonts w:ascii="Times New Roman" w:hAnsi="Times New Roman" w:cs="Times New Roman"/>
                <w:sz w:val="20"/>
              </w:rPr>
              <w:t>c</w:t>
            </w:r>
            <w:proofErr w:type="gramEnd"/>
            <w:r w:rsidRPr="00FC7233">
              <w:rPr>
                <w:rFonts w:ascii="Times New Roman" w:hAnsi="Times New Roman" w:cs="Times New Roman"/>
                <w:sz w:val="20"/>
              </w:rPr>
              <w:t>. Akım kavramına girilmez.</w:t>
            </w:r>
          </w:p>
        </w:tc>
        <w:tc>
          <w:tcPr>
            <w:tcW w:w="99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7A312C" w:rsidRPr="00C7526F" w:rsidRDefault="007A312C" w:rsidP="00431CD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A312C" w:rsidRPr="00517931" w:rsidTr="00ED54C0">
        <w:trPr>
          <w:trHeight w:val="77"/>
        </w:trPr>
        <w:tc>
          <w:tcPr>
            <w:tcW w:w="56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8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Elektriğin </w:t>
            </w:r>
            <w:r w:rsidRPr="00422793">
              <w:rPr>
                <w:rFonts w:ascii="Times New Roman" w:hAnsi="Times New Roman" w:cs="Times New Roman"/>
                <w:sz w:val="20"/>
              </w:rPr>
              <w:t>İletimi</w:t>
            </w:r>
          </w:p>
        </w:tc>
        <w:tc>
          <w:tcPr>
            <w:tcW w:w="8080" w:type="dxa"/>
            <w:vAlign w:val="center"/>
          </w:tcPr>
          <w:p w:rsidR="007A312C" w:rsidRPr="00EA68E1" w:rsidRDefault="007A312C" w:rsidP="00431CD5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6.7.2.3. Ampulün de bir iletken telden oluştuğunu ve bir direncinin olduğunu fark eder.</w:t>
            </w:r>
          </w:p>
        </w:tc>
        <w:tc>
          <w:tcPr>
            <w:tcW w:w="99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517931" w:rsidTr="00E823B2"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4" w:type="dxa"/>
            <w:gridSpan w:val="6"/>
            <w:vAlign w:val="center"/>
          </w:tcPr>
          <w:p w:rsidR="00431CD5" w:rsidRPr="00EA68E1" w:rsidRDefault="00431CD5" w:rsidP="00431C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8E1">
              <w:rPr>
                <w:rFonts w:ascii="Times New Roman" w:hAnsi="Times New Roman" w:cs="Times New Roman"/>
                <w:b/>
              </w:rPr>
              <w:t>DEĞERLENDİRME SINAVI – 2 (15 Mayıs 2017)</w:t>
            </w:r>
          </w:p>
        </w:tc>
      </w:tr>
      <w:tr w:rsidR="007A312C" w:rsidRPr="00517931" w:rsidTr="00ED54C0">
        <w:trPr>
          <w:trHeight w:val="1304"/>
        </w:trPr>
        <w:tc>
          <w:tcPr>
            <w:tcW w:w="56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8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4227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Dünyamız, Ay ve Yaşam Kaynağımız </w:t>
            </w:r>
            <w:r w:rsidRPr="00422793">
              <w:rPr>
                <w:rFonts w:ascii="Times New Roman" w:hAnsi="Times New Roman" w:cs="Times New Roman"/>
                <w:sz w:val="20"/>
              </w:rPr>
              <w:t>Güneş</w:t>
            </w:r>
          </w:p>
        </w:tc>
        <w:tc>
          <w:tcPr>
            <w:tcW w:w="8080" w:type="dxa"/>
            <w:vAlign w:val="center"/>
          </w:tcPr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6.8.1.1. Dünya, Güneş ve Ay’ın şekil ve büyüklüklerini</w:t>
            </w:r>
            <w:r>
              <w:rPr>
                <w:rFonts w:ascii="Times New Roman" w:hAnsi="Times New Roman" w:cs="Times New Roman"/>
                <w:sz w:val="20"/>
              </w:rPr>
              <w:t xml:space="preserve">, oluşturduğu modeli kullanarak </w:t>
            </w:r>
            <w:r w:rsidRPr="00FC7233">
              <w:rPr>
                <w:rFonts w:ascii="Times New Roman" w:hAnsi="Times New Roman" w:cs="Times New Roman"/>
                <w:sz w:val="20"/>
              </w:rPr>
              <w:t>karşılaştırır.</w:t>
            </w:r>
          </w:p>
          <w:p w:rsidR="007A312C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Büyüklük karşılaştırması yapılırken sayısal verile</w:t>
            </w:r>
            <w:r>
              <w:rPr>
                <w:rFonts w:ascii="Times New Roman" w:hAnsi="Times New Roman" w:cs="Times New Roman"/>
                <w:sz w:val="20"/>
              </w:rPr>
              <w:t xml:space="preserve">r kullanılmaz, sadece birbirine </w:t>
            </w:r>
            <w:r w:rsidRPr="00FC7233">
              <w:rPr>
                <w:rFonts w:ascii="Times New Roman" w:hAnsi="Times New Roman" w:cs="Times New Roman"/>
                <w:sz w:val="20"/>
              </w:rPr>
              <w:t>göre büyüklükleri esas alınır.</w:t>
            </w:r>
          </w:p>
          <w:p w:rsidR="007A312C" w:rsidRPr="00FC7233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6.8.2.1. Dünya’nın yapısını temsil eden katman modelini</w:t>
            </w:r>
            <w:r>
              <w:rPr>
                <w:rFonts w:ascii="Times New Roman" w:hAnsi="Times New Roman" w:cs="Times New Roman"/>
                <w:sz w:val="20"/>
              </w:rPr>
              <w:t xml:space="preserve"> açıklar ve bu katmanları genel </w:t>
            </w:r>
            <w:r w:rsidRPr="00FC7233">
              <w:rPr>
                <w:rFonts w:ascii="Times New Roman" w:hAnsi="Times New Roman" w:cs="Times New Roman"/>
                <w:sz w:val="20"/>
              </w:rPr>
              <w:t>özelliklerine göre karşılaştırır.</w:t>
            </w:r>
          </w:p>
          <w:p w:rsidR="007A312C" w:rsidRPr="00EA68E1" w:rsidRDefault="007A312C" w:rsidP="00FC7233">
            <w:pPr>
              <w:rPr>
                <w:rFonts w:ascii="Times New Roman" w:hAnsi="Times New Roman" w:cs="Times New Roman"/>
                <w:sz w:val="20"/>
              </w:rPr>
            </w:pPr>
            <w:r w:rsidRPr="00FC7233">
              <w:rPr>
                <w:rFonts w:ascii="Times New Roman" w:hAnsi="Times New Roman" w:cs="Times New Roman"/>
                <w:sz w:val="20"/>
              </w:rPr>
              <w:t>Karşılaştırmada temel özellikler esas alınır; sıcaklık, kalınlık vb. detaylara girilmez.</w:t>
            </w:r>
          </w:p>
        </w:tc>
        <w:tc>
          <w:tcPr>
            <w:tcW w:w="992" w:type="dxa"/>
            <w:vMerge w:val="restart"/>
            <w:vAlign w:val="center"/>
          </w:tcPr>
          <w:p w:rsidR="007A312C" w:rsidRPr="00431CD5" w:rsidRDefault="007A312C" w:rsidP="00431C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TEST </w:t>
            </w:r>
            <w:r w:rsidRPr="00431CD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518" w:type="dxa"/>
            <w:vMerge w:val="restart"/>
            <w:vAlign w:val="center"/>
          </w:tcPr>
          <w:p w:rsidR="007A312C" w:rsidRPr="00C7526F" w:rsidRDefault="007A312C" w:rsidP="007A3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312C">
              <w:rPr>
                <w:rFonts w:ascii="Times New Roman" w:hAnsi="Times New Roman" w:cs="Times New Roman"/>
                <w:sz w:val="20"/>
              </w:rPr>
              <w:t>Düny</w:t>
            </w:r>
            <w:r>
              <w:rPr>
                <w:rFonts w:ascii="Times New Roman" w:hAnsi="Times New Roman" w:cs="Times New Roman"/>
                <w:sz w:val="20"/>
              </w:rPr>
              <w:t xml:space="preserve">a, Güneş ve </w:t>
            </w:r>
            <w:r w:rsidRPr="007A312C">
              <w:rPr>
                <w:rFonts w:ascii="Times New Roman" w:hAnsi="Times New Roman" w:cs="Times New Roman"/>
                <w:sz w:val="20"/>
              </w:rPr>
              <w:t>Ay</w:t>
            </w:r>
          </w:p>
        </w:tc>
      </w:tr>
      <w:tr w:rsidR="007A312C" w:rsidRPr="00517931" w:rsidTr="00ED54C0">
        <w:trPr>
          <w:trHeight w:val="1099"/>
        </w:trPr>
        <w:tc>
          <w:tcPr>
            <w:tcW w:w="562" w:type="dxa"/>
            <w:vMerge/>
            <w:vAlign w:val="center"/>
          </w:tcPr>
          <w:p w:rsidR="007A312C" w:rsidRPr="00C7526F" w:rsidRDefault="007A312C" w:rsidP="007A31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7A312C" w:rsidRDefault="007A312C" w:rsidP="007A3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8" w:type="dxa"/>
            <w:vAlign w:val="center"/>
          </w:tcPr>
          <w:p w:rsidR="007A312C" w:rsidRDefault="007A312C" w:rsidP="007A3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7A3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Dünyamız, Ay ve Yaşam Kaynağımız </w:t>
            </w:r>
            <w:r w:rsidRPr="00422793">
              <w:rPr>
                <w:rFonts w:ascii="Times New Roman" w:hAnsi="Times New Roman" w:cs="Times New Roman"/>
                <w:sz w:val="20"/>
              </w:rPr>
              <w:t>Güneş</w:t>
            </w:r>
          </w:p>
        </w:tc>
        <w:tc>
          <w:tcPr>
            <w:tcW w:w="8080" w:type="dxa"/>
            <w:vAlign w:val="center"/>
          </w:tcPr>
          <w:p w:rsidR="007A312C" w:rsidRPr="007A312C" w:rsidRDefault="007A312C" w:rsidP="007A312C">
            <w:pPr>
              <w:rPr>
                <w:rFonts w:ascii="Times New Roman" w:hAnsi="Times New Roman" w:cs="Times New Roman"/>
                <w:sz w:val="20"/>
              </w:rPr>
            </w:pPr>
            <w:r w:rsidRPr="007A312C">
              <w:rPr>
                <w:rFonts w:ascii="Times New Roman" w:hAnsi="Times New Roman" w:cs="Times New Roman"/>
                <w:sz w:val="20"/>
              </w:rPr>
              <w:t>6.8.2.1. Dünya’nın yapısını temsil eden katman modelini</w:t>
            </w:r>
            <w:r>
              <w:rPr>
                <w:rFonts w:ascii="Times New Roman" w:hAnsi="Times New Roman" w:cs="Times New Roman"/>
                <w:sz w:val="20"/>
              </w:rPr>
              <w:t xml:space="preserve"> açıklar ve bu katmanları genel </w:t>
            </w:r>
            <w:r w:rsidRPr="007A312C">
              <w:rPr>
                <w:rFonts w:ascii="Times New Roman" w:hAnsi="Times New Roman" w:cs="Times New Roman"/>
                <w:sz w:val="20"/>
              </w:rPr>
              <w:t>özelliklerine göre karşılaştırır.</w:t>
            </w:r>
          </w:p>
          <w:p w:rsidR="007A312C" w:rsidRDefault="007A312C" w:rsidP="007A312C">
            <w:pPr>
              <w:rPr>
                <w:rFonts w:ascii="Times New Roman" w:hAnsi="Times New Roman" w:cs="Times New Roman"/>
                <w:sz w:val="20"/>
              </w:rPr>
            </w:pPr>
            <w:r w:rsidRPr="007A312C">
              <w:rPr>
                <w:rFonts w:ascii="Times New Roman" w:hAnsi="Times New Roman" w:cs="Times New Roman"/>
                <w:sz w:val="20"/>
              </w:rPr>
              <w:t>Karşılaştırmada temel özellikler esas alınır; sıcaklık, kalınlık vb. detaylara girilmez.</w:t>
            </w:r>
          </w:p>
          <w:p w:rsidR="007A312C" w:rsidRPr="007A312C" w:rsidRDefault="007A312C" w:rsidP="007A312C">
            <w:pPr>
              <w:rPr>
                <w:rFonts w:ascii="Times New Roman" w:hAnsi="Times New Roman" w:cs="Times New Roman"/>
                <w:sz w:val="20"/>
              </w:rPr>
            </w:pPr>
            <w:r w:rsidRPr="007A312C">
              <w:rPr>
                <w:rFonts w:ascii="Times New Roman" w:hAnsi="Times New Roman" w:cs="Times New Roman"/>
                <w:sz w:val="20"/>
              </w:rPr>
              <w:t>6.8.3.1. Ay’ın kendi etrafında dönerken aynı zamanda da Dü</w:t>
            </w:r>
            <w:r>
              <w:rPr>
                <w:rFonts w:ascii="Times New Roman" w:hAnsi="Times New Roman" w:cs="Times New Roman"/>
                <w:sz w:val="20"/>
              </w:rPr>
              <w:t xml:space="preserve">nya etrafında dolandığını ifade </w:t>
            </w:r>
            <w:r w:rsidRPr="007A312C">
              <w:rPr>
                <w:rFonts w:ascii="Times New Roman" w:hAnsi="Times New Roman" w:cs="Times New Roman"/>
                <w:sz w:val="20"/>
              </w:rPr>
              <w:t>ederek; bu hareketleri temsil bir model oluşturur ve sunar.</w:t>
            </w:r>
          </w:p>
          <w:p w:rsidR="007A312C" w:rsidRPr="00EA68E1" w:rsidRDefault="007A312C" w:rsidP="007A312C">
            <w:pPr>
              <w:rPr>
                <w:rFonts w:ascii="Times New Roman" w:hAnsi="Times New Roman" w:cs="Times New Roman"/>
                <w:sz w:val="20"/>
              </w:rPr>
            </w:pPr>
            <w:r w:rsidRPr="007A312C">
              <w:rPr>
                <w:rFonts w:ascii="Times New Roman" w:hAnsi="Times New Roman" w:cs="Times New Roman"/>
                <w:sz w:val="20"/>
              </w:rPr>
              <w:t>Ay’ın Dünya’nın uydusu olduğu belirtilir.</w:t>
            </w:r>
          </w:p>
        </w:tc>
        <w:tc>
          <w:tcPr>
            <w:tcW w:w="99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7A312C" w:rsidRPr="00C7526F" w:rsidRDefault="007A312C" w:rsidP="007A31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12C" w:rsidRPr="00517931" w:rsidTr="00ED54C0">
        <w:trPr>
          <w:trHeight w:val="77"/>
        </w:trPr>
        <w:tc>
          <w:tcPr>
            <w:tcW w:w="56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28" w:type="dxa"/>
            <w:vAlign w:val="center"/>
          </w:tcPr>
          <w:p w:rsidR="007A312C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A312C" w:rsidRPr="00C7526F" w:rsidRDefault="00422793" w:rsidP="007A3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Dünyamız, Ay ve Yaşam Kaynağımız </w:t>
            </w:r>
            <w:r w:rsidRPr="00422793">
              <w:rPr>
                <w:rFonts w:ascii="Times New Roman" w:hAnsi="Times New Roman" w:cs="Times New Roman"/>
                <w:sz w:val="20"/>
              </w:rPr>
              <w:t>Güneş</w:t>
            </w:r>
          </w:p>
        </w:tc>
        <w:tc>
          <w:tcPr>
            <w:tcW w:w="8080" w:type="dxa"/>
            <w:vAlign w:val="center"/>
          </w:tcPr>
          <w:p w:rsidR="007A312C" w:rsidRPr="00EA68E1" w:rsidRDefault="007A312C" w:rsidP="007A312C">
            <w:pPr>
              <w:rPr>
                <w:rFonts w:ascii="Times New Roman" w:hAnsi="Times New Roman" w:cs="Times New Roman"/>
                <w:sz w:val="20"/>
              </w:rPr>
            </w:pPr>
            <w:r w:rsidRPr="007A312C">
              <w:rPr>
                <w:rFonts w:ascii="Times New Roman" w:hAnsi="Times New Roman" w:cs="Times New Roman"/>
                <w:sz w:val="20"/>
              </w:rPr>
              <w:t xml:space="preserve">6.8.3.2. Güneş’ten aldığı ışığı yansıtan Ay’ın, evrelerini </w:t>
            </w:r>
            <w:r>
              <w:rPr>
                <w:rFonts w:ascii="Times New Roman" w:hAnsi="Times New Roman" w:cs="Times New Roman"/>
                <w:sz w:val="20"/>
              </w:rPr>
              <w:t xml:space="preserve">ifade eder ve evrelerin görülme </w:t>
            </w:r>
            <w:r w:rsidRPr="007A312C">
              <w:rPr>
                <w:rFonts w:ascii="Times New Roman" w:hAnsi="Times New Roman" w:cs="Times New Roman"/>
                <w:sz w:val="20"/>
              </w:rPr>
              <w:t>sebebini Ay’ın Dünya etrafındaki dolanma hareketi ile ilişkilendirir.</w:t>
            </w:r>
          </w:p>
        </w:tc>
        <w:tc>
          <w:tcPr>
            <w:tcW w:w="992" w:type="dxa"/>
            <w:vMerge/>
            <w:vAlign w:val="center"/>
          </w:tcPr>
          <w:p w:rsidR="007A312C" w:rsidRPr="00C7526F" w:rsidRDefault="007A312C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7A312C" w:rsidRPr="00C7526F" w:rsidRDefault="007A312C" w:rsidP="007A31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C7526F" w:rsidTr="00ED54C0">
        <w:trPr>
          <w:cantSplit/>
          <w:trHeight w:val="1413"/>
        </w:trPr>
        <w:tc>
          <w:tcPr>
            <w:tcW w:w="562" w:type="dxa"/>
            <w:textDirection w:val="btLr"/>
          </w:tcPr>
          <w:p w:rsidR="00431CD5" w:rsidRPr="00431CD5" w:rsidRDefault="00431CD5" w:rsidP="00431C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1CD5">
              <w:rPr>
                <w:rFonts w:ascii="Times New Roman" w:hAnsi="Times New Roman" w:cs="Times New Roman"/>
                <w:b/>
                <w:sz w:val="20"/>
              </w:rPr>
              <w:t>HAZİRAN</w:t>
            </w:r>
          </w:p>
        </w:tc>
        <w:tc>
          <w:tcPr>
            <w:tcW w:w="916" w:type="dxa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390" w:type="dxa"/>
            <w:gridSpan w:val="4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1CD5" w:rsidRPr="00EA68E1" w:rsidRDefault="00431CD5" w:rsidP="00431C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8E1">
              <w:rPr>
                <w:rFonts w:ascii="Times New Roman" w:hAnsi="Times New Roman" w:cs="Times New Roman"/>
                <w:b/>
                <w:sz w:val="20"/>
              </w:rPr>
              <w:t>Genel Tekrar</w:t>
            </w:r>
          </w:p>
        </w:tc>
      </w:tr>
    </w:tbl>
    <w:p w:rsidR="00C7526F" w:rsidRDefault="00C7526F">
      <w:pPr>
        <w:rPr>
          <w:sz w:val="24"/>
        </w:rPr>
      </w:pPr>
    </w:p>
    <w:p w:rsidR="00431CD5" w:rsidRDefault="00431CD5">
      <w:pPr>
        <w:rPr>
          <w:sz w:val="24"/>
        </w:rPr>
      </w:pPr>
      <w:bookmarkStart w:id="0" w:name="_GoBack"/>
      <w:bookmarkEnd w:id="0"/>
    </w:p>
    <w:p w:rsidR="00431CD5" w:rsidRDefault="00431CD5">
      <w:pPr>
        <w:rPr>
          <w:sz w:val="24"/>
        </w:rPr>
      </w:pPr>
      <w:proofErr w:type="gramStart"/>
      <w:r>
        <w:rPr>
          <w:sz w:val="24"/>
        </w:rPr>
        <w:t>………………………………………..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……………………………………….</w:t>
      </w:r>
      <w:proofErr w:type="gramEnd"/>
    </w:p>
    <w:p w:rsidR="00431CD5" w:rsidRPr="00430126" w:rsidRDefault="00431CD5">
      <w:pPr>
        <w:rPr>
          <w:sz w:val="24"/>
        </w:rPr>
      </w:pPr>
      <w:r>
        <w:rPr>
          <w:sz w:val="24"/>
        </w:rPr>
        <w:t xml:space="preserve">  Fen Bilimleri Öğretmeni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Kurs Müdürü</w:t>
      </w:r>
    </w:p>
    <w:sectPr w:rsidR="00431CD5" w:rsidRPr="00430126" w:rsidSect="003406AE">
      <w:headerReference w:type="default" r:id="rId6"/>
      <w:pgSz w:w="16838" w:h="11906" w:orient="landscape"/>
      <w:pgMar w:top="973" w:right="536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702" w:rsidRDefault="00471702" w:rsidP="003406AE">
      <w:pPr>
        <w:spacing w:after="0" w:line="240" w:lineRule="auto"/>
      </w:pPr>
      <w:r>
        <w:separator/>
      </w:r>
    </w:p>
  </w:endnote>
  <w:endnote w:type="continuationSeparator" w:id="0">
    <w:p w:rsidR="00471702" w:rsidRDefault="00471702" w:rsidP="0034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702" w:rsidRDefault="00471702" w:rsidP="003406AE">
      <w:pPr>
        <w:spacing w:after="0" w:line="240" w:lineRule="auto"/>
      </w:pPr>
      <w:r>
        <w:separator/>
      </w:r>
    </w:p>
  </w:footnote>
  <w:footnote w:type="continuationSeparator" w:id="0">
    <w:p w:rsidR="00471702" w:rsidRDefault="00471702" w:rsidP="0034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 xml:space="preserve">2016-2017 EĞİTİM VE </w:t>
    </w:r>
    <w:r w:rsidR="00B445B8">
      <w:rPr>
        <w:rFonts w:ascii="Times New Roman" w:hAnsi="Times New Roman" w:cs="Times New Roman"/>
        <w:b/>
      </w:rPr>
      <w:t xml:space="preserve">ÖĞRETİM YILI </w:t>
    </w:r>
    <w:proofErr w:type="gramStart"/>
    <w:r w:rsidR="00B445B8">
      <w:rPr>
        <w:rFonts w:ascii="Times New Roman" w:hAnsi="Times New Roman" w:cs="Times New Roman"/>
        <w:b/>
      </w:rPr>
      <w:t>……………….</w:t>
    </w:r>
    <w:proofErr w:type="gramEnd"/>
    <w:r w:rsidR="00B445B8">
      <w:rPr>
        <w:rFonts w:ascii="Times New Roman" w:hAnsi="Times New Roman" w:cs="Times New Roman"/>
        <w:b/>
      </w:rPr>
      <w:t xml:space="preserve"> ORTAOKULU 6</w:t>
    </w:r>
    <w:r w:rsidRPr="003406AE">
      <w:rPr>
        <w:rFonts w:ascii="Times New Roman" w:hAnsi="Times New Roman" w:cs="Times New Roman"/>
        <w:b/>
      </w:rPr>
      <w:t>. SINIF FEN BİLİMLERİ DERSİ</w:t>
    </w:r>
  </w:p>
  <w:p w:rsidR="003406AE" w:rsidRP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>DESTEKLEME VE YETİŞTİRME KURSU KAZANIMLARI VE TESTLERİ</w:t>
    </w:r>
  </w:p>
  <w:p w:rsidR="003406AE" w:rsidRPr="003406AE" w:rsidRDefault="003406AE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3B"/>
    <w:rsid w:val="00143CF5"/>
    <w:rsid w:val="001B6496"/>
    <w:rsid w:val="00310126"/>
    <w:rsid w:val="003406AE"/>
    <w:rsid w:val="00422793"/>
    <w:rsid w:val="00430126"/>
    <w:rsid w:val="00431CD5"/>
    <w:rsid w:val="00471702"/>
    <w:rsid w:val="00517931"/>
    <w:rsid w:val="006949FC"/>
    <w:rsid w:val="006C1510"/>
    <w:rsid w:val="007A312C"/>
    <w:rsid w:val="0089409B"/>
    <w:rsid w:val="00946A0E"/>
    <w:rsid w:val="009F403B"/>
    <w:rsid w:val="00A11A8F"/>
    <w:rsid w:val="00B41DD5"/>
    <w:rsid w:val="00B445B8"/>
    <w:rsid w:val="00C51C60"/>
    <w:rsid w:val="00C7526F"/>
    <w:rsid w:val="00EA68E1"/>
    <w:rsid w:val="00ED54C0"/>
    <w:rsid w:val="00F74C6E"/>
    <w:rsid w:val="00F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82081-7E9D-4558-9E98-C84A8D27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406AE"/>
  </w:style>
  <w:style w:type="paragraph" w:styleId="Altbilgi">
    <w:name w:val="footer"/>
    <w:basedOn w:val="Normal"/>
    <w:link w:val="Al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06AE"/>
  </w:style>
  <w:style w:type="table" w:styleId="TabloKlavuzu">
    <w:name w:val="Table Grid"/>
    <w:basedOn w:val="NormalTablo"/>
    <w:uiPriority w:val="39"/>
    <w:rsid w:val="0034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1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4</cp:revision>
  <dcterms:created xsi:type="dcterms:W3CDTF">2016-10-20T16:15:00Z</dcterms:created>
  <dcterms:modified xsi:type="dcterms:W3CDTF">2016-10-20T19:16:00Z</dcterms:modified>
</cp:coreProperties>
</file>