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07556" w14:textId="32C27155" w:rsidR="00590409" w:rsidRPr="00284C51" w:rsidRDefault="00590409">
      <w:pPr>
        <w:rPr>
          <w:sz w:val="36"/>
          <w:szCs w:val="36"/>
        </w:rPr>
      </w:pPr>
    </w:p>
    <w:tbl>
      <w:tblPr>
        <w:tblW w:w="1477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417"/>
        <w:gridCol w:w="1307"/>
        <w:gridCol w:w="3969"/>
        <w:gridCol w:w="3969"/>
        <w:gridCol w:w="1275"/>
        <w:gridCol w:w="1701"/>
      </w:tblGrid>
      <w:tr w:rsidR="0085536C" w:rsidRPr="00284C51" w14:paraId="648FF0A8" w14:textId="77777777" w:rsidTr="0085536C">
        <w:trPr>
          <w:trHeight w:val="280"/>
        </w:trPr>
        <w:tc>
          <w:tcPr>
            <w:tcW w:w="147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92F364" w14:textId="06731FC9" w:rsidR="0085536C" w:rsidRPr="00284C51" w:rsidRDefault="006F0469" w:rsidP="00296E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6F0469">
              <w:rPr>
                <w:sz w:val="36"/>
                <w:szCs w:val="36"/>
              </w:rPr>
              <w:t>2022-2023 EĞİTİM-ÖĞRETİM Y</w:t>
            </w:r>
            <w:r>
              <w:rPr>
                <w:sz w:val="36"/>
                <w:szCs w:val="36"/>
              </w:rPr>
              <w:t xml:space="preserve">ILI </w:t>
            </w:r>
            <w:r w:rsidR="00296E0D">
              <w:rPr>
                <w:sz w:val="36"/>
                <w:szCs w:val="36"/>
              </w:rPr>
              <w:t>………………………………….</w:t>
            </w:r>
            <w:r>
              <w:rPr>
                <w:sz w:val="36"/>
                <w:szCs w:val="36"/>
              </w:rPr>
              <w:t xml:space="preserve"> 8</w:t>
            </w:r>
            <w:r w:rsidRPr="006F0469">
              <w:rPr>
                <w:sz w:val="36"/>
                <w:szCs w:val="36"/>
              </w:rPr>
              <w:t xml:space="preserve">. SINIFLAR FEN BİLİMLERİ DERSİ ÜNİTELENDİRİLMİŞ YILLIK PLANI </w:t>
            </w:r>
          </w:p>
        </w:tc>
      </w:tr>
      <w:tr w:rsidR="00DC0AE8" w:rsidRPr="00284C51" w14:paraId="03C87B73" w14:textId="77777777" w:rsidTr="00DC0AE8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46EC9F28" w14:textId="77777777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HAFTA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7EA28D6E" w14:textId="77777777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DERS SAATİ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3D18B53D" w14:textId="77777777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ÜNİTE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6957EBC6" w14:textId="3C2486E0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KONU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77EDBDCC" w14:textId="35B12EA9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KAZANIM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769736BD" w14:textId="77777777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AÇIKLAMA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221BE5C6" w14:textId="77777777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ETKİNLİK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14:paraId="234AB32D" w14:textId="77777777" w:rsidR="00DC0AE8" w:rsidRPr="00284C51" w:rsidRDefault="00DC0AE8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  <w:t>ÖLÇME VE DEĞERLENDİRME</w:t>
            </w:r>
          </w:p>
        </w:tc>
      </w:tr>
      <w:tr w:rsidR="00D76F98" w:rsidRPr="00284C51" w14:paraId="5EB7D474" w14:textId="77777777" w:rsidTr="00D0525D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3D34A3CC" w14:textId="175E0996" w:rsidR="00D76F98" w:rsidRPr="00284C51" w:rsidRDefault="00D76F98" w:rsidP="00D76F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/ 12-18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Eylül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ABB8" w14:textId="77777777" w:rsidR="00D76F98" w:rsidRPr="00284C51" w:rsidRDefault="00D76F98" w:rsidP="00D76F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66D1" w14:textId="5C77139F" w:rsidR="00D76F98" w:rsidRPr="00284C51" w:rsidRDefault="00D76F98" w:rsidP="00D76F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Mevsimler ve İklim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6A85" w14:textId="34306CA9" w:rsidR="00D76F98" w:rsidRPr="00284C51" w:rsidRDefault="00D76F98" w:rsidP="00D76F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F.8.1.1. Mevsimlerin Oluşumu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49E1" w14:textId="734A7EBF" w:rsidR="00D76F98" w:rsidRPr="00284C51" w:rsidRDefault="00D76F98" w:rsidP="00D76F9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F.8.1.1.1. Mevsimlerin oluşumuna yönelik tahminlerde bulunur.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C98A9" w14:textId="77777777" w:rsidR="00D76F98" w:rsidRDefault="00D76F98" w:rsidP="00D76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Dünya’nın dönme ekseni olduğuna değinilir.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Dünya’nın dönme ekseni ile Güneş etrafındaki dolanma düzlemi arasındaki ilişkiye değinilir.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  <w:p w14:paraId="2F13EA39" w14:textId="648505CE" w:rsidR="00D76F98" w:rsidRPr="00284C51" w:rsidRDefault="00D76F98" w:rsidP="00D76F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c. Işığın birim yüzeye düşen enerji miktarının mevsimler üzerindeki etkisine değinilir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4A00" w14:textId="76462433" w:rsidR="00D76F98" w:rsidRPr="00284C51" w:rsidRDefault="006F0469" w:rsidP="00D76F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İlköğretim Haftası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CABCE" w14:textId="7A792509" w:rsidR="00D76F98" w:rsidRPr="00284C51" w:rsidRDefault="00D76F98" w:rsidP="006F04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202</w:t>
            </w:r>
            <w:r w:rsidR="006F046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2-2023</w:t>
            </w: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Eğitim-Öğretim Yılı Başlangıcı</w:t>
            </w:r>
          </w:p>
        </w:tc>
      </w:tr>
      <w:tr w:rsidR="008F220A" w:rsidRPr="00284C51" w14:paraId="4C75E03E" w14:textId="77777777" w:rsidTr="00D0525D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0980A28C" w14:textId="3373E4D5" w:rsidR="008F220A" w:rsidRPr="00284C51" w:rsidRDefault="008F220A" w:rsidP="008F22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2. Hafta|1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Eylül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9440" w14:textId="77777777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285A" w14:textId="1CD704F9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Mevsimler ve İklim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C29E" w14:textId="7137AAE5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F.8.1.1. Mevsimlerin Oluşumu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FB18" w14:textId="29938F51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F.8.1.1.1. Mevsimlerin oluşumuna yönelik tahminlerde bulunur.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E9D6F" w14:textId="78D49B48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A3BD" w14:textId="4439BE4B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392B" w14:textId="77777777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Eleştirel Düşünme Soruları ile Süreç Değerlendirme</w:t>
            </w:r>
          </w:p>
        </w:tc>
      </w:tr>
      <w:tr w:rsidR="008F220A" w:rsidRPr="00284C51" w14:paraId="41DFC7FC" w14:textId="77777777" w:rsidTr="00D0525D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61287826" w14:textId="3F8F4801" w:rsidR="008F220A" w:rsidRPr="00284C51" w:rsidRDefault="008F220A" w:rsidP="008F22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6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Eylül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- 2 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2A89" w14:textId="77777777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B6B7" w14:textId="4C48474F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Mevsimler ve İklim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E2C3B" w14:textId="54C258DA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F.8.1.2. İklim ve Hava Hareketleri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1ED8" w14:textId="77777777" w:rsidR="00D76F98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F.8.1.2.1. İklim ve hava olayları arasındaki farkı açıklar.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1BA38171" w14:textId="3D1DBB74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F.8.1.2.2. İklim biliminin (klimatoloji) bir bilim dalı olduğunu ve bu alanda çalışan uzmanlara iklim bilimci (klimatolog) adı verildiğini söyler.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93C1" w14:textId="57C703D1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4CCD" w14:textId="77777777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0759" w14:textId="77777777" w:rsidR="008F220A" w:rsidRPr="00284C51" w:rsidRDefault="008F220A" w:rsidP="008F22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 Değerlendirme</w:t>
            </w:r>
          </w:p>
        </w:tc>
      </w:tr>
      <w:tr w:rsidR="002107C4" w:rsidRPr="00284C51" w14:paraId="4D2CB61E" w14:textId="77777777" w:rsidTr="00B279A9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4107E28B" w14:textId="1AC1C13C" w:rsidR="002107C4" w:rsidRPr="00284C51" w:rsidRDefault="002107C4" w:rsidP="002107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03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– 09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B9B9" w14:textId="77777777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D621" w14:textId="4A21FE2D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DNA ve Genetik Kod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04C96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F.8.1.2. İklim ve Hava Hareketleri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  <w:p w14:paraId="6E155184" w14:textId="25B6EED6" w:rsidR="002107C4" w:rsidRPr="00284C51" w:rsidRDefault="002107C4" w:rsidP="002107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F.8.2.1. DNA ve Genetik Kod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524D2" w14:textId="4E18C439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F.8.1.2.2. İklim biliminin (klimatoloji) bir bilim dalı olduğunu ve bu alanda çalışan uzmanlara iklim bilimci (klimatolog) adı verildiğini söyler.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(2saat)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F.8.2.1.1. Nükleotid, gen, DNA ve kromozom kavramlarını açıklayarak bu kavramlar arasında ilişki kurar. F.8.2.1.2. DNA’nın yapısını model üzerinde gösterir.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3B0F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Bazların isimleri verilirken pürin ve pirimidin ayrımına girilmez </w:t>
            </w:r>
          </w:p>
          <w:p w14:paraId="4F9067EB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Hidrojen, glikozit, ester, fosfodiester bağlarına girilmez. </w:t>
            </w:r>
          </w:p>
          <w:p w14:paraId="71EF886C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DNA’daki hataların onarılıp onarılmadığı belirtilir. </w:t>
            </w:r>
          </w:p>
          <w:p w14:paraId="6BC26D78" w14:textId="0D518036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c. DNA’daki nükleotid hesaplamaları verilmez.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E84FD" w14:textId="313CDAEE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Hayvanları Koruma Günü (4 Ekim)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A313" w14:textId="77777777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Akran Değerlendirme</w:t>
            </w:r>
          </w:p>
        </w:tc>
      </w:tr>
      <w:tr w:rsidR="002107C4" w:rsidRPr="00284C51" w14:paraId="2D5D9EA8" w14:textId="77777777" w:rsidTr="00B279A9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475368CD" w14:textId="38D04E99" w:rsidR="002107C4" w:rsidRPr="00284C51" w:rsidRDefault="002107C4" w:rsidP="002107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10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– 16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5A62" w14:textId="77777777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609B" w14:textId="2AB35532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DNA ve Genetik Kod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93F9" w14:textId="5CD0BACC" w:rsidR="002107C4" w:rsidRPr="00284C51" w:rsidRDefault="002107C4" w:rsidP="002107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F.8.2.1. DNA ve Genetik Kod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F.8.2.2. Kalıtım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9A37" w14:textId="77F0017B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F.8.2.1.2. DNA’nın yapısını model üzerinde gösterir.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F.8.2.1.3. DNA’nın kendini nasıl eşlediğini ifade eder.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F.8.2.2.1. Kalıtım ile ilgili kavramları tanımlar.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C994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Replikasyon ifadesi kullanılmaz.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41FBD2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Eşlenme deneyleri anlatılmaz. </w:t>
            </w:r>
          </w:p>
          <w:p w14:paraId="2CEDF2E5" w14:textId="766684F2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c. Eşlenme ile ilgili hesaplama sorularına girilmez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F689" w14:textId="37A6781E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DBA36" w14:textId="77777777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MEB Kazanım Testleri</w:t>
            </w:r>
          </w:p>
        </w:tc>
      </w:tr>
      <w:tr w:rsidR="002107C4" w:rsidRPr="00284C51" w14:paraId="2C3DB702" w14:textId="77777777" w:rsidTr="0052117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B9C6261" w14:textId="2671CD88" w:rsidR="002107C4" w:rsidRPr="00284C51" w:rsidRDefault="002107C4" w:rsidP="002107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3.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- 23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0ACA" w14:textId="77777777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C26C" w14:textId="7E113E88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DNA ve Genetik Kod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7323" w14:textId="2DF2C396" w:rsidR="002107C4" w:rsidRPr="00284C51" w:rsidRDefault="002107C4" w:rsidP="002107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F.8.2.2. Kalıtım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7E146" w14:textId="3A667D49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F.8.2.2.1. Kalıtım ile ilgili kavramları tanımlar.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F.8.2.2.2. Tek karakter çaprazlamaları ile ilgili problemler çözerek sonuçlar hakkında yorum yapar.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F.8.2.2.1. Kalıtım ile ilgili kavramları tanımlar.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F.8.2.2.2. Tek karakter çaprazlamaları ile ilgili problemler çözerek sonuçlar hakkında yorum yapar.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6548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a. Gen, fenotip, genotip, saf döl ve melez döl kavramlarına değinilir.</w:t>
            </w:r>
          </w:p>
          <w:p w14:paraId="5D796374" w14:textId="77777777" w:rsidR="002107C4" w:rsidRDefault="002107C4" w:rsidP="0021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b. Baskın ve çekinik gen kavramlarına değinilira. Gen, fenotip, genotip, saf döl ve melez döl kavramlarına değinilir.</w:t>
            </w:r>
          </w:p>
          <w:p w14:paraId="252A3949" w14:textId="56073A10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6CED" w14:textId="77777777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9DE8" w14:textId="77777777" w:rsidR="002107C4" w:rsidRPr="00284C51" w:rsidRDefault="002107C4" w:rsidP="00210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Gözlem Formu</w:t>
            </w:r>
          </w:p>
        </w:tc>
      </w:tr>
      <w:tr w:rsidR="00FC1FCD" w:rsidRPr="00284C51" w14:paraId="15410BC8" w14:textId="77777777" w:rsidTr="0052117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6A28684" w14:textId="00CEBCE3" w:rsidR="00FC1FCD" w:rsidRPr="00284C51" w:rsidRDefault="00FC1FCD" w:rsidP="00FC1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4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- 30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5809" w14:textId="77777777" w:rsidR="00FC1FCD" w:rsidRPr="00284C51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2231" w14:textId="312C1D7C" w:rsidR="00FC1FCD" w:rsidRPr="00284C51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DNA ve Genetik Kod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A7A6" w14:textId="75B89AB3" w:rsidR="00FC1FCD" w:rsidRPr="00284C51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F.8.2.2. Kalıtım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9BB8" w14:textId="77777777" w:rsidR="00FC1FCD" w:rsidRDefault="00FC1FCD" w:rsidP="00FC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F.8.2.2.2. Tek karakter çaprazlamaları ile ilgili problemler çözerek sonuçlar hakkında yorum yapar.</w:t>
            </w:r>
          </w:p>
          <w:p w14:paraId="4D88540F" w14:textId="06F3A74E" w:rsidR="00FC1FCD" w:rsidRPr="00284C51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F.8.2.2.3. Akraba evliliklerinin genetik sonuçlarını tartışır.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C2F2" w14:textId="77777777" w:rsidR="00FC1FCD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Çaprazlamalarda sadece bezelye karakterleri kullanılır.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671C23A5" w14:textId="77777777" w:rsidR="00FC1FCD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Diğer canlılarda da karakterlerin aktarımının benzer olduğu vurgulanır.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020DAB9B" w14:textId="451F9176" w:rsidR="00FC1FCD" w:rsidRPr="00284C51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c. İnsanda çocuğun cinsiyetinin babadan gelen eşey kromozomu ile belirlendiği vurgulanır.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F8DA" w14:textId="505CCB58" w:rsidR="00FC1FCD" w:rsidRPr="00284C51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Cumhuriyet Bayramı (29 Ekim)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AF19" w14:textId="77777777" w:rsidR="00FC1FCD" w:rsidRPr="00284C51" w:rsidRDefault="00FC1FCD" w:rsidP="00FC1F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Tema Gözlem Formu</w:t>
            </w:r>
          </w:p>
        </w:tc>
      </w:tr>
      <w:tr w:rsidR="00A74574" w:rsidRPr="00284C51" w14:paraId="4464390E" w14:textId="77777777" w:rsidTr="005A08F9">
        <w:trPr>
          <w:cantSplit/>
          <w:trHeight w:val="1455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B6DA5E2" w14:textId="4C465C0C" w:rsidR="00A74574" w:rsidRPr="00284C51" w:rsidRDefault="00A74574" w:rsidP="00A745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31 Ekim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- 6 Kasım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D214" w14:textId="77777777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1038" w14:textId="0DA3C5F7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DNA ve Genetik Kod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92853" w14:textId="77777777" w:rsidR="00A74574" w:rsidRDefault="00A74574" w:rsidP="00A74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F.8.2.3. Mutasyon ve Modifikasyon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  <w:p w14:paraId="2D91D3C1" w14:textId="24CCC794" w:rsidR="00A74574" w:rsidRPr="00284C51" w:rsidRDefault="00A74574" w:rsidP="00A745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F.8.2.4. Adaptasyon (Çevreye Uyum)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6C94" w14:textId="7EC48627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F.8.2.3.1. Örneklerden yola çıkarak mutasyonu açıklar.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F.8.2.3.2. Örneklerden yola çıkarak modifikasyonu açıklar.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F.8.2.3.3. Mutasyonla modifikasyon arasındaki farklar ile ilgili çıkarımda bulunur.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F.8.2.4.1. Canlıların yaşadıkları çevreye uyumlarını gözlem yaparak açıklar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3EF6" w14:textId="718825CF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Adaptasyonların kalıtsal olduğu vurgulanır.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32B01" w14:textId="03E97313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Kızılay Haftası (29 Ekim-4 Kasım)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6B5A" w14:textId="77777777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Tema Değerlendirme Çalışmaları</w:t>
            </w:r>
          </w:p>
        </w:tc>
      </w:tr>
      <w:tr w:rsidR="00A74574" w:rsidRPr="00284C51" w14:paraId="52421A58" w14:textId="77777777" w:rsidTr="007B5AFF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3EDB45D" w14:textId="061B7713" w:rsidR="00A74574" w:rsidRPr="00284C51" w:rsidRDefault="00A74574" w:rsidP="00A745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07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– 13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Kasım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D2B4D" w14:textId="77777777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08CF" w14:textId="4C1C21A8" w:rsidR="00A74574" w:rsidRPr="00284C51" w:rsidRDefault="00D52FAF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ve Genetik Kod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9807" w14:textId="33F47481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F.8.2.5. Biyoteknoloji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3816" w14:textId="54BAADA4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F.8.2.5.1. Genetik mühendisliğini ve biyoteknolojiyi ilişkilendirir.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F.8.2.5.2. Biyoteknolojik uygulamalar kapsamında oluşturulan ikilemlerle bu uygulamaların insanlık için yararlı ve zararlı yönlerini tartışır.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F.8.2.5.3. Gelecekteki genetik mühendisliği ve biyoteknoloji uygulamalarının neler olabileceği hakkında tahminde bulunur.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5AEB" w14:textId="41A4467B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Islah, aşılama, gen aktarımı, klonlama, gen tedavisi örnekleri üzerinde durulur.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A250" w14:textId="6571A63A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Atatürk Haftası (10-16 Kasım)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6D910" w14:textId="77777777" w:rsidR="00A74574" w:rsidRPr="00284C51" w:rsidRDefault="00A74574" w:rsidP="00A745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1.Dönem 1.Yazılı Sınav</w:t>
            </w:r>
          </w:p>
        </w:tc>
      </w:tr>
      <w:tr w:rsidR="00D77F06" w:rsidRPr="00284C51" w14:paraId="23AC25A7" w14:textId="77777777" w:rsidTr="00487058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0E07AC72" w14:textId="37169B5D" w:rsidR="00D77F06" w:rsidRDefault="00D77F06" w:rsidP="00D77F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14 -20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Kasım</w:t>
            </w:r>
          </w:p>
        </w:tc>
        <w:tc>
          <w:tcPr>
            <w:tcW w:w="1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040A" w14:textId="65D2A61D" w:rsidR="00D77F06" w:rsidRPr="00284C51" w:rsidRDefault="00D77F06" w:rsidP="00D77F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lang w:val="en-US"/>
              </w:rPr>
              <w:t>ARA TATİL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BA70" w14:textId="695A0224" w:rsidR="00D77F06" w:rsidRPr="00284C51" w:rsidRDefault="00D77F06" w:rsidP="00D77F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Dünya Çocuk Hakları Günü (20 Kasım)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F4D7A" w14:textId="08975488" w:rsidR="00D77F06" w:rsidRPr="00284C51" w:rsidRDefault="00D77F06" w:rsidP="00D77F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Birinci Ara Tatil</w:t>
            </w:r>
          </w:p>
        </w:tc>
      </w:tr>
      <w:tr w:rsidR="00D52FAF" w:rsidRPr="00284C51" w14:paraId="4E90674F" w14:textId="77777777" w:rsidTr="00BA55E9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4CF99283" w14:textId="5A63359E" w:rsidR="00D52FAF" w:rsidRPr="00284C51" w:rsidRDefault="00D52FAF" w:rsidP="00D52F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20- 27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Kasım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7EB0" w14:textId="77777777" w:rsidR="00D52FAF" w:rsidRPr="00284C51" w:rsidRDefault="00D52FAF" w:rsidP="00D52F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EA45" w14:textId="68E61C1B" w:rsidR="00D52FAF" w:rsidRPr="00284C51" w:rsidRDefault="00D52FAF" w:rsidP="00D52F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Basınç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BE56" w14:textId="40C2558B" w:rsidR="00D52FAF" w:rsidRPr="00284C51" w:rsidRDefault="00D52FAF" w:rsidP="00D52F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F.8.3.1. Basınç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C1F6" w14:textId="0642055D" w:rsidR="00D52FAF" w:rsidRPr="00284C51" w:rsidRDefault="00D52FAF" w:rsidP="00D52F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F.8.3.1.1. Katı basıncını etkileyen değişkenleri deneyerek keşfeder .F.8.3.1.2. Sıvı basıncını etkileyen değişkenleri tahmin eder ve tahminlerini test 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B03E" w14:textId="3D4FA7FB" w:rsidR="00D52FAF" w:rsidRPr="00284C51" w:rsidRDefault="00D52FAF" w:rsidP="00D52F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Basınç birimi olarak Pascal verilir. Matematiksel bağıntılara girilmez.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0501" w14:textId="12129CE8" w:rsidR="00D52FAF" w:rsidRPr="00284C51" w:rsidRDefault="00D52FAF" w:rsidP="00D52F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Öğretmenler Günü (24 Kasım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BFF8" w14:textId="77777777" w:rsidR="00D52FAF" w:rsidRPr="00284C51" w:rsidRDefault="00D52FAF" w:rsidP="00D52F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 Değerlendirme</w:t>
            </w:r>
          </w:p>
        </w:tc>
      </w:tr>
      <w:tr w:rsidR="00846B2E" w:rsidRPr="00284C51" w14:paraId="268F6147" w14:textId="77777777" w:rsidTr="008F31EF">
        <w:trPr>
          <w:cantSplit/>
          <w:trHeight w:val="1515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429F90BE" w14:textId="73575BBD" w:rsidR="00846B2E" w:rsidRPr="00284C51" w:rsidRDefault="00846B2E" w:rsidP="00846B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28 Kasım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- 04 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99CB" w14:textId="77777777" w:rsidR="00846B2E" w:rsidRPr="00284C51" w:rsidRDefault="00846B2E" w:rsidP="00846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F99B" w14:textId="197848F1" w:rsidR="00846B2E" w:rsidRPr="00284C51" w:rsidRDefault="00846B2E" w:rsidP="00846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Basınç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B821" w14:textId="184F4256" w:rsidR="00846B2E" w:rsidRPr="00284C51" w:rsidRDefault="00846B2E" w:rsidP="00846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F.8.3.1. Basınç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84A9" w14:textId="5D3457E8" w:rsidR="00846B2E" w:rsidRPr="00284C51" w:rsidRDefault="00846B2E" w:rsidP="00846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F.8.3.1.2. Sıvı basıncını etkileyen değişkenleri tahmin eder ve tahminlerini test eder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F.8.3.1.3. Katı, sıvı ve gazların basınç özelliklerinin günlük yaşam ve teknolojideki uygulamalarına örnekler verir.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3037E" w14:textId="1764EF2F" w:rsidR="00846B2E" w:rsidRPr="00284C51" w:rsidRDefault="00846B2E" w:rsidP="00846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Gazların da sıvılara benzer şekilde basınç uyguladıkları belirtilir. Açık hava basıncı örneklendirilir.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Matematiksel bağıntılara girilmez.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c. Gaz basıncını etkileyen değişkenlere girilmez.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99FD0" w14:textId="2DF810C9" w:rsidR="00846B2E" w:rsidRPr="00284C51" w:rsidRDefault="00846B2E" w:rsidP="00846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Dünya Engelliler Günü (3 Aralık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BA65" w14:textId="77777777" w:rsidR="00846B2E" w:rsidRPr="00284C51" w:rsidRDefault="00846B2E" w:rsidP="00846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Eleştirel Düşünme Soruları ile Süreç Değerlendirme</w:t>
            </w:r>
          </w:p>
        </w:tc>
      </w:tr>
      <w:tr w:rsidR="00834F44" w:rsidRPr="00284C51" w14:paraId="244A1392" w14:textId="77777777" w:rsidTr="00D75B2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65939730" w14:textId="3E60F118" w:rsidR="00834F44" w:rsidRPr="00284C51" w:rsidRDefault="00834F44" w:rsidP="00834F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a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-11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07B1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009C9" w14:textId="24B9C528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Madde ve Endüstri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51D9" w14:textId="77777777" w:rsidR="00834F44" w:rsidRDefault="00834F44" w:rsidP="00834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F.8.3.1. Basınç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  <w:p w14:paraId="43B6D902" w14:textId="1889BB6A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F.8.4.1. Periyodik Sistem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9289" w14:textId="77777777" w:rsidR="00834F44" w:rsidRDefault="00834F44" w:rsidP="00834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F.8.3.1.3. Katı, sıvı ve gazların basınç özelliklerinin günlük yaşam ve teknolojideki uygulamalarına örnekler verir.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  <w:p w14:paraId="58AFFA11" w14:textId="1356537C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F.8.4.1.1. Periyodik sistemde, grup ve periyotların nasıl oluşturulduğunu açıklar 2saat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3DEE" w14:textId="460D4E68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a. Sıvı basıncı ile ilgili Pascal prensibinin uygulamalarından örnekler verilir.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b. Bilimsel bilgi türü olarak ilke ve prensiplere vurgu yapılır.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Periyodik sisteme duyulan ihtiyaç ve periyodik sistemin oluşturulma süreci ayrıntıya girilmeden vurgulanır.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D8E8" w14:textId="59E30F40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2973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Tema Gözlem Formu</w:t>
            </w:r>
          </w:p>
        </w:tc>
      </w:tr>
      <w:tr w:rsidR="00834F44" w:rsidRPr="00284C51" w14:paraId="4D94021F" w14:textId="77777777" w:rsidTr="00D75B2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48DD8601" w14:textId="3B290D19" w:rsidR="00834F44" w:rsidRPr="00284C51" w:rsidRDefault="00834F44" w:rsidP="00834F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3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12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– 18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AB684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E436" w14:textId="32B245CF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Madde ve Endüstri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BE09" w14:textId="2D07B0A6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F.8.4.1. Periyodik Sistem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F.8.4.2. Fiziksel ve Kimyasal Değişimler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0590" w14:textId="77777777" w:rsidR="00834F44" w:rsidRDefault="00834F44" w:rsidP="00834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F.8.4.1.2. Elementleri periyodik tablo üzerinde metal, yarımetal ve ametal olarak sınıflandırır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</w:t>
            </w:r>
          </w:p>
          <w:p w14:paraId="266F53C9" w14:textId="1686546F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F.8.4.2.1. Fiziksel ve kimyasal değişim arasındaki farkları, çeşitli olayları gözlemleyerek açıklar.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75B7" w14:textId="77777777" w:rsidR="00834F44" w:rsidRDefault="00834F44" w:rsidP="00834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Elementlerin özelliklerine girilmez. </w:t>
            </w:r>
          </w:p>
          <w:p w14:paraId="17EE0AE2" w14:textId="08FAC00E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b. Soygazların üzerinde durulur.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30CF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İnsan Hakları ve Demokrasi Haftası (10 Aralık gününü içine alan hafta) Tutum, Yatırım ve Türk Malları Haftası (12-18 Aralık)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12B39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MEB Kazanım Testleri</w:t>
            </w:r>
          </w:p>
        </w:tc>
      </w:tr>
      <w:tr w:rsidR="00834F44" w:rsidRPr="00284C51" w14:paraId="691CF461" w14:textId="77777777" w:rsidTr="00D75B2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422245FD" w14:textId="59D290F8" w:rsidR="00834F44" w:rsidRPr="00284C51" w:rsidRDefault="00834F44" w:rsidP="00834F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– 25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D5E0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B97C" w14:textId="5FE26541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Madde ve Endüstri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D681" w14:textId="66EF3B0C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F.8.4.2. Fiziksel ve Kimyasal Değişimler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(2saat)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F.8.4.3. Kimyasal Tepkimeler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4650" w14:textId="77777777" w:rsidR="00834F44" w:rsidRDefault="00834F44" w:rsidP="00834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F.8.4.2.1. Fiziksel ve kimyasal değişim arasındaki farkları, çeşitli olayları gözlemleyerek açıklar </w:t>
            </w:r>
          </w:p>
          <w:p w14:paraId="7BEBD10D" w14:textId="203752D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F.8.4.3.1. Bileşiklerin kimyasal tepkime sonucunda oluştuğunu bilir.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D6C9" w14:textId="0F6276DE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Kimyasal tepkime denklemlerine formüller kullanılarak girilmez.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A89E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C02A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Gözlem Formu</w:t>
            </w:r>
          </w:p>
        </w:tc>
      </w:tr>
      <w:tr w:rsidR="00834F44" w:rsidRPr="00284C51" w14:paraId="137648F1" w14:textId="77777777" w:rsidTr="00D75B2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16D82760" w14:textId="5B175100" w:rsidR="00834F44" w:rsidRPr="00284C51" w:rsidRDefault="00834F44" w:rsidP="00834F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-31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B4432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2675" w14:textId="19F4A36E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Madde ve Endüstri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7BC5" w14:textId="1288CA8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F.8.4.3. Kimyasal Tepkimeler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(1saat)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F.8.4.4. Asitler ve Bazlar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C0FE8" w14:textId="799A20E8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F.8.4.3.1. Bileşiklerin kimyasal tepkime sonucunda oluştuğunu bilir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(1saat)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F.8.4.4.1. Asit ve bazların genel özelliklerini ifade eder.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F.8.4.4.2. Asit ve bazlara günlük yaşamdan örnekler verir.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FADD" w14:textId="1B916BDA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Konu ile ilgili deney yolu ile çıkarımlarda bulunmaları sağlanır.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EA59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9134D" w14:textId="77777777" w:rsidR="00834F44" w:rsidRPr="00284C51" w:rsidRDefault="00834F44" w:rsidP="0083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 Değerlendirme</w:t>
            </w:r>
          </w:p>
        </w:tc>
      </w:tr>
      <w:tr w:rsidR="0066293B" w:rsidRPr="00284C51" w14:paraId="56AD6C56" w14:textId="77777777" w:rsidTr="003639CD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3BD90278" w14:textId="02CA4771" w:rsidR="0066293B" w:rsidRPr="00284C51" w:rsidRDefault="0066293B" w:rsidP="006629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02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-08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Ocak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82EC" w14:textId="77777777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5C98" w14:textId="7704378E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Madde ve Endüstri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9D64" w14:textId="365E163B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F.8.4.4. Asitler ve Bazlar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E04A" w14:textId="7598E2BB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F.8.4.4.3. Günlük hayatta ulaşılabilecek malzemeleri asit-baz ayracı olarak kullanır.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F.8.4.4.4. Maddelerin asitlik ve bazlık durumlarına ilişkin pH değerlerini kullanarak çıkarımda bulunur.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F.8.4.4.5. Asit ve bazların çeşitli maddeler üzerindeki etkilerini gözlemler.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F.8.4.4.6. Asit ve bazların temizlik malzemesi olarak kullanılması esnasında oluşabilecek tehlikelerle ilgili gerekli tedbirleri alır.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645B" w14:textId="6F3F60BD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Asit yağmurlarının oluşum sebepleri ve sonuçlarına değinilir.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B8FE" w14:textId="77777777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E27C" w14:textId="77777777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Akran Değerlendirme</w:t>
            </w:r>
          </w:p>
        </w:tc>
      </w:tr>
      <w:tr w:rsidR="00BC6943" w:rsidRPr="00284C51" w14:paraId="619D2360" w14:textId="77777777" w:rsidTr="006B3E59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6220F69" w14:textId="5F31660D" w:rsidR="00BC6943" w:rsidRPr="00284C51" w:rsidRDefault="00BC6943" w:rsidP="00BC69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09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-15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Ocak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605C2" w14:textId="77777777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7E2C8" w14:textId="2421A3EC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Madde ve Endüstri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DED08" w14:textId="77777777" w:rsidR="00BC6943" w:rsidRDefault="00BC6943" w:rsidP="00BC6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F.8.4.4. Asitler ve Bazlar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(1saat)</w:t>
            </w:r>
          </w:p>
          <w:p w14:paraId="1CE2699B" w14:textId="7D3B2F55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F.8.4.5. Maddenin Isı ile Etkileşimi 3 saat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1974" w14:textId="3F0D4E37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F.8.4.4.7. Asit yağmurlarının önlenmesine yönelik çözüm önerileri sunar.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(1saat)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F.8.4.5.1. Isınmanın maddenin cinsine, kütlesine ve/veya sıcaklık değişimine bağlı olduğunu deney yaparak keşfeder F.8.4.5.2. Hâl değiştirmek için gerekli ısının maddenin cinsi ve kütlesiyle ilişkili olduğunu deney yaparak keşfeder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E8AE" w14:textId="77777777" w:rsidR="00BC6943" w:rsidRDefault="00BC6943" w:rsidP="00BC6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a. Q=m.c. ?t bağıntısına girilmez.</w:t>
            </w:r>
          </w:p>
          <w:p w14:paraId="25F11C7A" w14:textId="77777777" w:rsidR="00BC6943" w:rsidRDefault="00BC6943" w:rsidP="00BC6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b. Bağımlı, bağımsız ve kontrol edilen değişkenler örneklerle açıklanır. </w:t>
            </w:r>
          </w:p>
          <w:p w14:paraId="2DDE2FD1" w14:textId="77777777" w:rsidR="00BC6943" w:rsidRDefault="00BC6943" w:rsidP="00BC6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a. Saf maddelerin hâl değişimi sırasında sıcaklığının sabit kaldığına değinilir.</w:t>
            </w:r>
          </w:p>
          <w:p w14:paraId="79AF4F2E" w14:textId="3FDD20F2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b. Matematiksel hesaplamalara girilmez.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81F5" w14:textId="01132DD2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Enerji Tasarrufu Haftası (Ocak ayının 2. haftası)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83B9" w14:textId="77777777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1.Dönem 2.Yazılı Sınav</w:t>
            </w:r>
          </w:p>
        </w:tc>
      </w:tr>
      <w:tr w:rsidR="00BC6943" w:rsidRPr="00284C51" w14:paraId="651BB4C4" w14:textId="77777777" w:rsidTr="006B3E59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64630B8A" w14:textId="498E7808" w:rsidR="00BC6943" w:rsidRPr="00284C51" w:rsidRDefault="00BC6943" w:rsidP="00BC69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3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16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-21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Ocak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9C07" w14:textId="77777777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48BCA" w14:textId="70F058D8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Madde ve Endüstri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B363C" w14:textId="5BD924FE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F.8.4.5. Maddenin Isı ile Etkileşimi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F.8.4.6.Türkiye’de Kimya Endüstrisi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C71F8" w14:textId="1ACBF181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F.8.4.5.3. Maddelerin hâl değişimi ve ısınma grafiğini çizerek yorumlar. F.8.4.5.4. Günlük yaşamda meydana gelen hâl değişimleri ile ısı alışverişini ilişkilendirir.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F.8.4.6.1. Geçmişten günümüze Türkiye’deki kimya endüstrisinin gelişimini araştırır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E849" w14:textId="77777777" w:rsidR="00BC6943" w:rsidRPr="005457A3" w:rsidRDefault="00BC6943" w:rsidP="00BC694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Ülkemizdeki kimya endüstrisinin gelişimine katkı sağlayan resmi / özel kurum ve sivil toplum kuruluşlarının yaptığı çalışmalara değinilir.                    b. İthal ve ihraç edilen kimyasal ürünlerden birkaç önemli örnek verilerek Türkiye kimya endüstrisinin işleyişine değinilir.</w:t>
            </w:r>
          </w:p>
          <w:p w14:paraId="34ECE63A" w14:textId="2145AA59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FC35" w14:textId="3F0D6CC9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85D9" w14:textId="77777777" w:rsidR="00BC6943" w:rsidRPr="00284C51" w:rsidRDefault="00BC6943" w:rsidP="00BC6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Eleştirel Düşünme Soruları ile Süreç Değerlendirme</w:t>
            </w:r>
          </w:p>
        </w:tc>
      </w:tr>
      <w:tr w:rsidR="0066293B" w:rsidRPr="00284C51" w14:paraId="4D1233DF" w14:textId="77777777" w:rsidTr="00BA6E83">
        <w:trPr>
          <w:cantSplit/>
          <w:trHeight w:val="22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615F0071" w14:textId="77777777" w:rsidR="0066293B" w:rsidRDefault="0066293B" w:rsidP="006629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4.Hafta 23 -29 Ocak </w:t>
            </w:r>
          </w:p>
          <w:p w14:paraId="55526B62" w14:textId="69D9A96F" w:rsidR="0066293B" w:rsidRDefault="0066293B" w:rsidP="006629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1.Hafta 30 Ocak- 05  Şubat </w:t>
            </w:r>
          </w:p>
        </w:tc>
        <w:tc>
          <w:tcPr>
            <w:tcW w:w="14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D29A" w14:textId="77777777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lang w:val="en-US"/>
              </w:rPr>
              <w:t>YARIYIL TATİLİ</w:t>
            </w:r>
          </w:p>
          <w:p w14:paraId="2724E281" w14:textId="77777777" w:rsidR="0066293B" w:rsidRPr="00284C51" w:rsidRDefault="0066293B" w:rsidP="006629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1F3C02" w:rsidRPr="00284C51" w14:paraId="686C8118" w14:textId="77777777" w:rsidTr="00A9567A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2F2A25C" w14:textId="5D49CE33" w:rsidR="001F3C02" w:rsidRPr="00284C51" w:rsidRDefault="001F3C02" w:rsidP="001F3C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6 -12 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977C" w14:textId="77777777" w:rsidR="001F3C02" w:rsidRPr="00284C51" w:rsidRDefault="001F3C02" w:rsidP="001F3C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57D3" w14:textId="694A6EE5" w:rsidR="001F3C02" w:rsidRPr="00284C51" w:rsidRDefault="001F3C02" w:rsidP="001F3C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Basit Makineler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95088" w14:textId="3878D3F8" w:rsidR="001F3C02" w:rsidRPr="00284C51" w:rsidRDefault="001F3C02" w:rsidP="001F3C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F.8.4.6.Türkiye’de Kimya Endüstrisi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F.8.5.1. Basit Makineler 2 saat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16A5" w14:textId="6ACEC154" w:rsidR="001F3C02" w:rsidRPr="00284C51" w:rsidRDefault="001F3C02" w:rsidP="001F3C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F.8.4.6.2. Kimya endüstrisinde meslek dallarını araştırır ve gelecekteki yeni meslek alanları hakkında öneriler sunar. endüstrisinin gelişimini araştırır. F.8.5.1.1. Basit makinelerin sağladığı avantajları örnekler üzerinden açıklar.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89C59" w14:textId="1AD580FC" w:rsidR="001F3C02" w:rsidRPr="00284C51" w:rsidRDefault="001F3C02" w:rsidP="001F3C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C519" w14:textId="77777777" w:rsidR="001F3C02" w:rsidRPr="00284C51" w:rsidRDefault="001F3C02" w:rsidP="001F3C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FD7E" w14:textId="13062CBF" w:rsidR="001F3C02" w:rsidRPr="00284C51" w:rsidRDefault="001F3C02" w:rsidP="001F3C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İkinci Yarıyıl Başlangıcı</w:t>
            </w:r>
          </w:p>
        </w:tc>
      </w:tr>
      <w:tr w:rsidR="00232652" w:rsidRPr="00284C51" w14:paraId="456FF731" w14:textId="77777777" w:rsidTr="00A9567A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2DDB520" w14:textId="40BEA3DA" w:rsidR="00232652" w:rsidRPr="00284C51" w:rsidRDefault="00232652" w:rsidP="002326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13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-19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A7766" w14:textId="77777777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57AC" w14:textId="2DF0CDCB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Basit Makineler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4608" w14:textId="60080948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F.8.5.1. Basit Makineler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DF95" w14:textId="77777777" w:rsidR="00232652" w:rsidRDefault="00232652" w:rsidP="0023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F.8.5.1.2. Basit makinelerden yararlanarak günlük yaşamda iş kolaylığı sağlayacak bir düzenek tasarlar.</w:t>
            </w:r>
          </w:p>
          <w:p w14:paraId="512C6A69" w14:textId="11BC182B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F.8.5.1.1. Basit makinelerin sağladığı avantajları örnekler üzerinden açıklar.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1F41" w14:textId="5D789EBF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a. Basit makinelerden, sabit makara, hareketli makara, palanga, kaldıraç, eğik düzlem ve çıkrık üzerinde durulur.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b. Dişli çarklar, vida ve kasnakların da birer basit makine olduğu görsellerle belirtilir, ayrıntıya girilmez.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c. Basit makinelerde işten kazanç olmadığı vurgulanır.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ç. Matematiksel bağıntılara girilmez.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C3AC" w14:textId="77777777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18D20" w14:textId="6A53D751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 Değerlendirme</w:t>
            </w:r>
          </w:p>
        </w:tc>
      </w:tr>
      <w:tr w:rsidR="00232652" w:rsidRPr="00284C51" w14:paraId="2F93072A" w14:textId="77777777" w:rsidTr="00A9567A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36AE24C" w14:textId="76AEB330" w:rsidR="00232652" w:rsidRPr="00284C51" w:rsidRDefault="00232652" w:rsidP="002326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20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– 26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7318" w14:textId="77777777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58BB" w14:textId="0A13AD6E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Basit Makineler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CEF3" w14:textId="2F58E793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F.8.5.1. Basit Makineler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FB78" w14:textId="7EBB2DC8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F.8.5.1.2. Basit makinelerden yararlanarak günlük yaşamda iş kolaylığı sağlayacak bir düzenek tasarlar.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F.8.5.1.2. Basit makinelerden yararlanarak günlük yaşamda iş kolaylığı sağlayacak bir düzenek tasarlar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F.8.5.1.2. Basit makinelerden yararlanarak günlük yaşamda iş kolaylığı sağlayacak bir düzenek tasarlar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1777" w14:textId="776EF58D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Öncelikle tasarımını çizimle ifade etmesi istenir. Şartlar uygunsa üç boyutlu modele dönüştürmesi istenebilir.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a. Parazit besin zincirlerine değinilmez. b. Ekoloji piramitlerinde enerji aktarımı, vücut büyüklüğü, birey sayısı ve biyolojik birikim vurgulanır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0739" w14:textId="77777777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2EB20" w14:textId="157CA85E" w:rsidR="00232652" w:rsidRPr="00284C51" w:rsidRDefault="00232652" w:rsidP="002326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660487" w:rsidRPr="00284C51" w14:paraId="2F418C05" w14:textId="77777777" w:rsidTr="00A9567A">
        <w:trPr>
          <w:cantSplit/>
          <w:trHeight w:val="1391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3686963F" w14:textId="56AED2DB" w:rsidR="00660487" w:rsidRPr="00284C51" w:rsidRDefault="00660487" w:rsidP="006604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27 Şubat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-05 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CD5F" w14:textId="77777777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9139" w14:textId="15F05F5C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Enerji Dönüşümleri ve Çevre Bilimi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5523" w14:textId="00A28C67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F.8.6.1. Besin Zinciri ve Enerji Akışı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F.8.6.2. Enerji Dönüşümleri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1FC5" w14:textId="3694352A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F.8.6.1.1. Besin zincirindeki üretici, tüketici, ayrıştırıcılara örnekler verir. F.8.6.2.1. Bitkilerde besin üretiminde fotosentezin önemini fark eder.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8C60" w14:textId="1C529F91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Fotosentezde karbondioksit ve su kullanıldığı, besin ve oksijen üretildiği vurgulanır. Kimyasal denklemine girilmez.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Fotosentezin yapay ışıkta da meydana gelebileceği vurgulanır.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c. Fotosentez yapan canlıların üretici olduğu ifade edilir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277A" w14:textId="441F6458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Sivil Savunma Günü (28 Şubat) Yeşilay Haftası (1 Mart gününü içine alan hafta)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3CAD" w14:textId="77777777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Akran Değerlendirme</w:t>
            </w:r>
          </w:p>
        </w:tc>
      </w:tr>
      <w:tr w:rsidR="00660487" w:rsidRPr="00284C51" w14:paraId="04BDB423" w14:textId="77777777" w:rsidTr="00A9567A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00A56720" w14:textId="347F3F98" w:rsidR="00660487" w:rsidRPr="00284C51" w:rsidRDefault="00660487" w:rsidP="006604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06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-12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1D8CA" w14:textId="77777777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B6FD" w14:textId="75D9EC48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Enerji Dönüşümleri ve Çevre Bilimi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A08C" w14:textId="15081908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F.8.6.2. Enerji Dönüşümleri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9046" w14:textId="77777777" w:rsidR="00660487" w:rsidRDefault="00660487" w:rsidP="00660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F.8.6.2.2. Fotosentez hızını etkileyen faktörler ile ilgili çıkarımlarda bulunur. </w:t>
            </w:r>
          </w:p>
          <w:p w14:paraId="38A6F287" w14:textId="2D027F69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F.8.6.2.2. Fotosentez hızını etkileyen faktörler ile ilgili çıkarımlarda bulunur.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2EC72" w14:textId="72D3B830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Işık rengi, karbondioksit miktarı, su miktarı, ışık şiddeti ve sıcaklık vurgulanır.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Solunumun kimyasal denklemine girilmez.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Bitkilerin gece ve gündüz solunum yaptığına değinilir.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c. Oksijenli ve oksijensiz solunum evrelerine girilmeden verilir fakat açığa çıkan enerji miktarları sayısal olarak belirtilmez.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ç. ATP’nin yapısına girilmeden isminden bahsedilir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D597" w14:textId="006A0C4E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Dünya Kadınlar Günü (8 Mart) İstiklâl Marşı'nın Kabulü ve Mehmet Akif Ersoy'u Anma Günü (12 Mart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C538" w14:textId="77777777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Gözlem Formu</w:t>
            </w:r>
          </w:p>
        </w:tc>
      </w:tr>
      <w:tr w:rsidR="00660487" w:rsidRPr="00284C51" w14:paraId="6C1AB638" w14:textId="77777777" w:rsidTr="007E6795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CB45E6E" w14:textId="0DBB239D" w:rsidR="00660487" w:rsidRPr="00284C51" w:rsidRDefault="00660487" w:rsidP="006604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-19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9940" w14:textId="77777777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E653" w14:textId="76EF4D2C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Enerji Dönüşümleri ve Çevre Bilimi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80AF" w14:textId="77777777" w:rsidR="00660487" w:rsidRDefault="00660487" w:rsidP="00660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F.8.6.2. Enerji Dönüşümleri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  <w:p w14:paraId="15D6D406" w14:textId="00DB7EBD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F.8.6.3. Madde Döngüleri ve Çevre Sorunları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EC538" w14:textId="77777777" w:rsidR="00660487" w:rsidRDefault="00660487" w:rsidP="00660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F.8.6.2.3. Canlılarda solunumun önemini belirtir.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90ABF7" w14:textId="0930BC14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F.8.6.3.1. Madde döngülerini şema üzerinde göstererek açıklar.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0F00" w14:textId="2D1FE992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Sera etkisi açıklanır.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b. Küresel iklim değişikliği bağlamında çevre sorunlarının Dünya'nın geleceğine ve insan yaşamına nasıl bir etkisi olabileceği sorgulanır.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Fen Bilimleri Dersi Öğretim Programı 53 c. Çevre sorunlarının dünyanın geleceğine nasıl bir etkisinin olabileceğine yönelik öngörüleri sanatsal yollarla ifade etmeleri istenir.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ç. Öğrencilerin ekolojik ayak izini hesaplaması (uzantısı edu, org ve mil gibi güvenli sitelerden yararlanılabilinir) sağlanır.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d. Dünya ülkelerinin küresel iklim değişikliğini önlemek için aldıkları önlemlere (ör. Kyoto Protokolü) değinilir.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5EF9" w14:textId="7F66C0C8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67B" w14:textId="77777777" w:rsidR="00660487" w:rsidRPr="00284C51" w:rsidRDefault="00660487" w:rsidP="006604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MEB Kazanım Testleri</w:t>
            </w:r>
          </w:p>
        </w:tc>
      </w:tr>
      <w:tr w:rsidR="008C3629" w:rsidRPr="00284C51" w14:paraId="3715FFD4" w14:textId="77777777" w:rsidTr="007E6795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7CD84DE" w14:textId="78902F27" w:rsidR="008C3629" w:rsidRPr="00284C51" w:rsidRDefault="008C3629" w:rsidP="008C36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20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-26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22AD" w14:textId="77777777" w:rsidR="008C3629" w:rsidRPr="00284C51" w:rsidRDefault="008C3629" w:rsidP="008C3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FB25" w14:textId="7C28A410" w:rsidR="008C3629" w:rsidRPr="00284C51" w:rsidRDefault="008C3629" w:rsidP="008C3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Enerji Dönüşümleri ve Çevre Bilimi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4EF4" w14:textId="01BC7D97" w:rsidR="008C3629" w:rsidRPr="00284C51" w:rsidRDefault="008C3629" w:rsidP="008C3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F.8.6.3. Madde Döngüleri ve Çevre Sorunları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B611" w14:textId="28B287E8" w:rsidR="008C3629" w:rsidRPr="00284C51" w:rsidRDefault="008C3629" w:rsidP="008C3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F.8.6.3.2. Madde döngülerinin yaşam açısından önemini sorgular.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F.8.6.3.3. Küresel iklim değişikliklerinin nedenlerini ve olası sonuçlarını tartışır.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7255" w14:textId="641295D3" w:rsidR="008C3629" w:rsidRPr="00284C51" w:rsidRDefault="008C3629" w:rsidP="008C3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7FDA6" w14:textId="77777777" w:rsidR="008C3629" w:rsidRPr="00284C51" w:rsidRDefault="008C3629" w:rsidP="008C3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89D2" w14:textId="77777777" w:rsidR="008C3629" w:rsidRPr="00284C51" w:rsidRDefault="008C3629" w:rsidP="008C3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Eleştirel Düşünme Soruları ile Süreç Değerlendirme</w:t>
            </w:r>
          </w:p>
        </w:tc>
      </w:tr>
      <w:tr w:rsidR="00994E52" w:rsidRPr="00284C51" w14:paraId="26A44EF1" w14:textId="77777777" w:rsidTr="007E6795">
        <w:trPr>
          <w:cantSplit/>
          <w:trHeight w:val="155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620426E1" w14:textId="45958400" w:rsidR="00994E52" w:rsidRPr="00284C51" w:rsidRDefault="00994E52" w:rsidP="00994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27 Mart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-02 Nisan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46EC9" w14:textId="77777777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082F" w14:textId="056D911F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Enerji Dönüşümleri ve Çevre Bilimi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0EE6" w14:textId="5C48F66C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F.8.6.3. Madde Döngüleri ve Çevre Sorunları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F.8.6.4. Sürdürülebilir Kalkınma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(2saat)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66F2" w14:textId="22A7E0C1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F.8.6.3.3. Küresel iklim değişikliklerinin nedenlerini ve olası sonuçlarını tartışır 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(2saat)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F.8.6.4.1. Kaynakların kullanımında tasarruflu davranmaya özen gösterir. F.8.6.4.2. Kaynakların tasarruflu kullanımına yönelik proje tasarlar.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2023" w14:textId="34E7C3A9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ED0D5" w14:textId="77777777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Dünya Tiyatrolar Günü (27 Mart)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475B" w14:textId="77777777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 Değerlendirme</w:t>
            </w:r>
          </w:p>
        </w:tc>
      </w:tr>
      <w:tr w:rsidR="00994E52" w:rsidRPr="00284C51" w14:paraId="7E6EC125" w14:textId="77777777" w:rsidTr="00642FE2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08754813" w14:textId="22E8901C" w:rsidR="00994E52" w:rsidRPr="00284C51" w:rsidRDefault="00994E52" w:rsidP="00994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03-09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Nisan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B02F" w14:textId="77777777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5C627" w14:textId="1D661A44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Enerji Dönüşümleri ve Çevre Bilimi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8C0C" w14:textId="710A677C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F.8.6.4. Sürdürülebilir Kalkınma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6D12" w14:textId="3730F682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F.8.6.4.3. Geri dönüşüm için katı atıkların ayrıştırılmasının önemini açıklar.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F.8.6.4.4. Geri dönüşümün ülke ekonomisine katkısına ilişkin araştırma verilerini kullanarak çözüm önerileri sunar.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F.8.6.4.5. Kaynakların tasarruflu kullanılmaması durumunda gelecekte karşılaşılabilecek problemleri belirterek çözüm önerileri sunar.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14AA" w14:textId="5121465A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C8C0" w14:textId="77777777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457E" w14:textId="77777777" w:rsidR="00994E52" w:rsidRPr="00284C51" w:rsidRDefault="00994E52" w:rsidP="00994E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2.Dönem 1. Yazılı Sınav</w:t>
            </w:r>
          </w:p>
        </w:tc>
      </w:tr>
      <w:tr w:rsidR="00DD48CA" w:rsidRPr="00284C51" w14:paraId="183593F1" w14:textId="77777777" w:rsidTr="00887292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9F4A87E" w14:textId="4B67DFDB" w:rsidR="00DD48CA" w:rsidRPr="00284C51" w:rsidRDefault="00DD48CA" w:rsidP="00DD4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10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-16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Nisan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D3F3" w14:textId="77777777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D396" w14:textId="4CABC340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Elektrik Yükleri ve Elektrik Enerjisi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0A32" w14:textId="5F41E4A8" w:rsidR="00DD48CA" w:rsidRPr="00DD48CA" w:rsidRDefault="00DD48CA" w:rsidP="00DD48C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F.8.7.1. Elektrik Yükleri ve Elektriklenme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0132" w14:textId="505448B4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F.8.7.1.1. Elektriklenmeyi, bazı doğa olayları ve teknolojideki uygulama örnekleri ile açıklar.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F.8.7.1.2. Elektrik yüklerini sınıflandırarak aynı ve farklı cins elektrik yüklerinin birbirlerine etkisini açıklar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DBD9F" w14:textId="0494D9BE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4A29" w14:textId="77777777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F915" w14:textId="77777777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MEB Kazanım Testleri</w:t>
            </w:r>
          </w:p>
        </w:tc>
      </w:tr>
      <w:tr w:rsidR="00DD48CA" w:rsidRPr="00284C51" w14:paraId="27863EE8" w14:textId="77777777" w:rsidTr="00792925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A793B06" w14:textId="04C0752B" w:rsidR="00DD48CA" w:rsidRPr="00284C51" w:rsidRDefault="00DD48CA" w:rsidP="00DD4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17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-23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Nisan</w:t>
            </w:r>
          </w:p>
        </w:tc>
        <w:tc>
          <w:tcPr>
            <w:tcW w:w="1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7DAF" w14:textId="39333EB8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72"/>
                <w:szCs w:val="72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lang w:val="en-US"/>
              </w:rPr>
              <w:t>ARA TATİL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366F" w14:textId="77777777" w:rsidR="00DD48CA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Turizm Haftası  (15-22 Nisan)</w:t>
            </w:r>
          </w:p>
          <w:p w14:paraId="69DE9B35" w14:textId="2F2C0629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Ulusal Egemenlik ve Çocuk Bayramı (23 Nisan)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52B2E" w14:textId="77777777" w:rsidR="00DD48CA" w:rsidRPr="00284C51" w:rsidRDefault="00DD48CA" w:rsidP="00DD48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İkinci Ara Tatil</w:t>
            </w:r>
          </w:p>
        </w:tc>
      </w:tr>
      <w:tr w:rsidR="008D583F" w:rsidRPr="00284C51" w14:paraId="5268240B" w14:textId="77777777" w:rsidTr="00D56826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642810C9" w14:textId="7080A973" w:rsidR="008D583F" w:rsidRPr="00284C51" w:rsidRDefault="008D583F" w:rsidP="008D58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-30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Nisan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8EC4C" w14:textId="77777777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E146D" w14:textId="464FF6F8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Elektrik Yükleri ve Elektrik Enerjisi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567A1" w14:textId="75D4F9D6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F.8.7.1. Elektrik Yükleri ve Elektriklenme 2 saat-- F.8.7.2. Elektrik Yüklü Cisimler 2 saat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4628" w14:textId="4F3944C6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F.8.7.1.3. Deneyler yaparak elektriklenme çeşitlerini fark eder. F.8.7.2.1. Cisimleri, sahip oldukları elektrik yükleri bakımından sınıflandırır.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4EFD" w14:textId="02264B99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Özellikle nötr cismin, yüksüz cisim anlamına gelmediği; nötr cisimlerde pozitif ve negatif yük miktarlarının eşit olduğu vurgusu yapılır. Elektroskopun yük ölçümünde kullanıldığı belirtilir, çalışma prensibine girilmez.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018C6" w14:textId="15B614DD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4E1A" w14:textId="77777777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Tema Gözlem Formu</w:t>
            </w:r>
          </w:p>
        </w:tc>
      </w:tr>
      <w:tr w:rsidR="008D583F" w:rsidRPr="00284C51" w14:paraId="6CD90F59" w14:textId="77777777" w:rsidTr="00850691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003BA9B8" w14:textId="51893EBD" w:rsidR="008D583F" w:rsidRPr="00284C51" w:rsidRDefault="008D583F" w:rsidP="008D58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-07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Mayıs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A4A8" w14:textId="77777777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65F9" w14:textId="04C26768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Elektrik Yükleri ve Elektrik Enerjisi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BA71" w14:textId="06818F57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F.8.7.2. Elektrik Yüklü Cisimler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635C" w14:textId="019EBF92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F.8.7.2.1. Cisimleri, sahip oldukları elektrik yükleri bakımından sınıflandırır.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7FE2" w14:textId="2A7BFAF4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Topraklamanın günlük yaşam ve teknolojideki uygulamaları dikkate alınarak can ve mal güvenliği açısından önemine vurgu yapılır.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FB88" w14:textId="631B3E10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Trafik ve İlkyardım Haftası (Mayıs ayının ilk haftası)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891D" w14:textId="77777777" w:rsidR="008D583F" w:rsidRPr="00284C51" w:rsidRDefault="008D583F" w:rsidP="008D5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Gözlem Formu</w:t>
            </w:r>
          </w:p>
        </w:tc>
      </w:tr>
      <w:tr w:rsidR="00AF1EF6" w:rsidRPr="00284C51" w14:paraId="2D0693DA" w14:textId="77777777" w:rsidTr="0053210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E2EC629" w14:textId="5FAC31D8" w:rsidR="00AF1EF6" w:rsidRPr="00284C51" w:rsidRDefault="00AF1EF6" w:rsidP="00AF1E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-14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Mayıs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0469" w14:textId="77777777" w:rsidR="00AF1EF6" w:rsidRPr="00284C51" w:rsidRDefault="00AF1EF6" w:rsidP="00AF1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1119" w14:textId="705C2C2B" w:rsidR="00AF1EF6" w:rsidRPr="00284C51" w:rsidRDefault="00AF1EF6" w:rsidP="00AF1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Elektrik Yükleri ve Elektrik Enerjisi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E2F62" w14:textId="70673588" w:rsidR="00AF1EF6" w:rsidRPr="00284C51" w:rsidRDefault="00AF1EF6" w:rsidP="00AF1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F.8.7.2. Elektrik Yüklü Cisimler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saat )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 Elektrik Enerjisinin Dönüşümü 2 saat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C731F" w14:textId="515157D0" w:rsidR="00AF1EF6" w:rsidRPr="00284C51" w:rsidRDefault="00AF1EF6" w:rsidP="00AF1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F.8.7.2.2. Topraklamayı açıklar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saat )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F.8.7.3.1. Elektrik enerjisinin ısı, ışık ve hareket enerjisine dönüştüğü uygulamalara örnekler verir.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0D0C" w14:textId="515C5629" w:rsidR="00AF1EF6" w:rsidRPr="00284C51" w:rsidRDefault="00AF1EF6" w:rsidP="00AF1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a. Güvenlik açısından elektrik sigortasının önemi üzerinde durulur.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b. Robotların, elektrik enerjisinin, hareket enerjisine dönüşümü temel alınarak geliştirildiği vurgulanır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379B" w14:textId="61159A6C" w:rsidR="00AF1EF6" w:rsidRPr="00284C51" w:rsidRDefault="00AF1EF6" w:rsidP="00AF1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Engelliler Haftası (10-16 Mayıs)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D90C" w14:textId="77777777" w:rsidR="00AF1EF6" w:rsidRPr="00284C51" w:rsidRDefault="00AF1EF6" w:rsidP="00AF1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Eleştirel Düşünme Soruları ile Süreç Değerlendirme</w:t>
            </w:r>
          </w:p>
        </w:tc>
      </w:tr>
      <w:tr w:rsidR="00304B46" w:rsidRPr="00284C51" w14:paraId="4FD84CD7" w14:textId="77777777" w:rsidTr="0053210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062DAA6" w14:textId="4370E2BA" w:rsidR="00304B46" w:rsidRPr="00284C51" w:rsidRDefault="00304B46" w:rsidP="00304B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3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-21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Mayıs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04F3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8E74" w14:textId="0D255703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Elektrik Yükleri ve Elektrik Enerjisi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C3D0" w14:textId="36D1945A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 Elektrik Enerjisinin Dönüşümü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6018" w14:textId="77777777" w:rsidR="00304B46" w:rsidRDefault="00304B46" w:rsidP="0030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F.8.7.3.2. Elektirik enerjisinin ısı, ışık veya hareket enerjisine dönüşümü temel alan bir model tasarlar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1F94C134" w14:textId="4CBA3F4D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F.8.7.3.3. Güç santrallerinde elektrik enerjisinin nasıl üretildiğini açıklar.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3A767" w14:textId="77777777" w:rsidR="00304B46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Güç santrallerinin yarar-zarar ve riskler yönünden değerlendirilmesine yönelik fikir üretmeleri ve bu fikirlerini savunmaları istenir.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a. Enerji verimliliği konusunda ülkemizdeki resmî kurumlar ve sivil toplum kuruluşları tarafından yapılan çalışmalar ve elektrik enerjisi kullanımı bakımından yapılması gerekenler belirtilir.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</w:p>
          <w:p w14:paraId="28C4BC09" w14:textId="3363C043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 b. Kaçak elektrik kullanımının ülke ekonomisine verdiği zarar vurgulanır.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7E70" w14:textId="20CC6A09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Atatürk'ü Anma ve Gençlik ve Spor Bayramı (19 Mayıs)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4803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Akran Değerlendirme</w:t>
            </w:r>
          </w:p>
        </w:tc>
      </w:tr>
      <w:tr w:rsidR="00304B46" w:rsidRPr="00284C51" w14:paraId="3A2A8857" w14:textId="77777777" w:rsidTr="0053210C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3808C553" w14:textId="4A79C5B5" w:rsidR="00304B46" w:rsidRPr="00284C51" w:rsidRDefault="00304B46" w:rsidP="00304B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-28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Mayıs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C63D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D7C5" w14:textId="2FB7C23C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Elektrik Yükleri ve Elektrik Enerjisi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7B4F0" w14:textId="0B64E12C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 Elektrik Enerjisinin Dönüşümü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4A28" w14:textId="5A5C344A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 xml:space="preserve">F.8.7.3.4. Güç santrallerinin avantaj ve dezavantajları konusunda fikirler üretir.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BABE" w14:textId="797E0EE5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FF8A" w14:textId="5EC759C9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15FD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Öz Değerlendirme</w:t>
            </w:r>
          </w:p>
        </w:tc>
      </w:tr>
      <w:tr w:rsidR="00304B46" w:rsidRPr="00284C51" w14:paraId="35034C05" w14:textId="77777777" w:rsidTr="0053210C">
        <w:trPr>
          <w:cantSplit/>
          <w:trHeight w:val="1896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0CBD4DFF" w14:textId="7F3FA00D" w:rsidR="00304B46" w:rsidRPr="00284C51" w:rsidRDefault="00304B46" w:rsidP="00304B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29 Mayıs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-04 Haziran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E1B0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003AA" w14:textId="4ABB3F9B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Elektrik Yükleri ve Elektrik Enerjisi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6B81" w14:textId="4C1A5F21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 Elektrik Enerjisinin Dönüşümü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ED0A" w14:textId="51F0071E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F.8.7.3.5. Elektrik enerjisinin bilinçli ve tasarruflu kullanılmasının aile ve ülke ekonomisi bakımından önemini tartışır.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F.8.7.3.6. Evlerde elektriği tasarruflu kullanmaya özen gösterir.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45373" w14:textId="052979E5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Öğrencilerden elektrik faturasını azaltmaya yönelik uzun süreli çalışmalar yapmaları istenir, süreç izlenir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532B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8425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MEB Kazanım Testleri</w:t>
            </w:r>
          </w:p>
        </w:tc>
      </w:tr>
      <w:tr w:rsidR="00304B46" w:rsidRPr="00284C51" w14:paraId="2B2CBB69" w14:textId="77777777" w:rsidTr="006B0969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5A8827B8" w14:textId="491A54FE" w:rsidR="00304B46" w:rsidRPr="00284C51" w:rsidRDefault="00304B46" w:rsidP="00304B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- 11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Haziran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97C2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0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90E4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Yıl Sonu Bilim Şenliği</w:t>
            </w:r>
          </w:p>
          <w:p w14:paraId="16E34CB1" w14:textId="06B73B3F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57A3">
              <w:rPr>
                <w:rFonts w:ascii="Times New Roman" w:hAnsi="Times New Roman" w:cs="Times New Roman"/>
                <w:sz w:val="20"/>
                <w:szCs w:val="20"/>
              </w:rPr>
              <w:t>Öğrencilerin yıl içerisinde ortaya çıkardıkları ürünü etkili bir şekilde sunmaları beklenir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CE48" w14:textId="29343965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Çevre Koruma Haftası (Haziran ayının 2. haftası)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63E9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2.Dönem 2.Yazılı Sınav</w:t>
            </w:r>
          </w:p>
        </w:tc>
      </w:tr>
      <w:tr w:rsidR="00304B46" w:rsidRPr="00284C51" w14:paraId="524C7A7D" w14:textId="77777777" w:rsidTr="000253A4">
        <w:trPr>
          <w:cantSplit/>
          <w:trHeight w:val="121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</w:tcPr>
          <w:p w14:paraId="7F34828D" w14:textId="58A6C37F" w:rsidR="00304B46" w:rsidRPr="00284C51" w:rsidRDefault="00304B46" w:rsidP="00304B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3. Hafta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-1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8 </w:t>
            </w:r>
            <w:r w:rsidRPr="00284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Haziran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611F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 saat</w:t>
            </w:r>
          </w:p>
        </w:tc>
        <w:tc>
          <w:tcPr>
            <w:tcW w:w="119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252F" w14:textId="0BEA8C9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163B2">
              <w:rPr>
                <w:rFonts w:ascii="Times New Roman" w:hAnsi="Times New Roman" w:cs="Times New Roman"/>
                <w:sz w:val="20"/>
                <w:szCs w:val="20"/>
              </w:rPr>
              <w:t>Yıl sonu genel değerlendirme çalışmaları yapılır, sonraki eğitim öğretim yılı hakkında bilgilendirme yapılır.</w:t>
            </w:r>
          </w:p>
          <w:p w14:paraId="6B6D6CEA" w14:textId="77777777" w:rsidR="00304B46" w:rsidRPr="00284C51" w:rsidRDefault="00304B46" w:rsidP="00304B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  <w:p w14:paraId="0312218A" w14:textId="7C45BBB2" w:rsidR="00304B46" w:rsidRPr="00284C51" w:rsidRDefault="00304B46" w:rsidP="00304B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4AD3" w14:textId="7FCB6F7E" w:rsidR="00304B46" w:rsidRPr="00284C51" w:rsidRDefault="00304B46" w:rsidP="006F04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202</w:t>
            </w:r>
            <w:r w:rsidR="006F046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2-2023</w:t>
            </w:r>
            <w:r w:rsidRPr="00284C5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Eğitim-Öğretim Yılı Sonu</w:t>
            </w:r>
          </w:p>
        </w:tc>
      </w:tr>
    </w:tbl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6F0469" w14:paraId="7F07E28F" w14:textId="77777777" w:rsidTr="006F0469">
        <w:trPr>
          <w:jc w:val="center"/>
        </w:trPr>
        <w:tc>
          <w:tcPr>
            <w:tcW w:w="4796" w:type="dxa"/>
            <w:vAlign w:val="center"/>
          </w:tcPr>
          <w:p w14:paraId="676E9085" w14:textId="77777777" w:rsidR="006F0469" w:rsidRDefault="006F0469" w:rsidP="006F0469">
            <w:pPr>
              <w:jc w:val="center"/>
              <w:rPr>
                <w:sz w:val="20"/>
                <w:szCs w:val="36"/>
              </w:rPr>
            </w:pPr>
          </w:p>
          <w:p w14:paraId="61407698" w14:textId="344665ED" w:rsidR="006F0469" w:rsidRDefault="00296E0D" w:rsidP="006F0469">
            <w:pPr>
              <w:jc w:val="center"/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………………………………</w:t>
            </w:r>
          </w:p>
          <w:p w14:paraId="615CB895" w14:textId="79CF8F46" w:rsidR="006F0469" w:rsidRPr="006F0469" w:rsidRDefault="006F0469" w:rsidP="006F0469">
            <w:pPr>
              <w:jc w:val="center"/>
              <w:rPr>
                <w:sz w:val="20"/>
                <w:szCs w:val="36"/>
              </w:rPr>
            </w:pPr>
            <w:r w:rsidRPr="006F0469">
              <w:rPr>
                <w:sz w:val="20"/>
                <w:szCs w:val="36"/>
              </w:rPr>
              <w:t>Fen Bilimleri Öğretmeni</w:t>
            </w:r>
          </w:p>
        </w:tc>
        <w:tc>
          <w:tcPr>
            <w:tcW w:w="4797" w:type="dxa"/>
            <w:vAlign w:val="center"/>
          </w:tcPr>
          <w:p w14:paraId="1C8AC885" w14:textId="77777777" w:rsidR="006F0469" w:rsidRDefault="006F0469" w:rsidP="006F0469">
            <w:pPr>
              <w:jc w:val="center"/>
              <w:rPr>
                <w:sz w:val="20"/>
                <w:szCs w:val="36"/>
              </w:rPr>
            </w:pPr>
          </w:p>
          <w:p w14:paraId="57221B13" w14:textId="20299322" w:rsidR="006F0469" w:rsidRDefault="00296E0D" w:rsidP="006F0469">
            <w:pPr>
              <w:jc w:val="center"/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……………………………………</w:t>
            </w:r>
          </w:p>
          <w:p w14:paraId="3D22049F" w14:textId="2AB87C3F" w:rsidR="006F0469" w:rsidRDefault="006F0469" w:rsidP="006F0469">
            <w:pPr>
              <w:jc w:val="center"/>
              <w:rPr>
                <w:sz w:val="36"/>
                <w:szCs w:val="36"/>
              </w:rPr>
            </w:pPr>
            <w:r w:rsidRPr="006F0469">
              <w:rPr>
                <w:sz w:val="20"/>
                <w:szCs w:val="36"/>
              </w:rPr>
              <w:t>Fen Bilimleri Öğretmeni</w:t>
            </w:r>
          </w:p>
        </w:tc>
        <w:tc>
          <w:tcPr>
            <w:tcW w:w="4797" w:type="dxa"/>
            <w:vAlign w:val="center"/>
          </w:tcPr>
          <w:p w14:paraId="63303702" w14:textId="72C5964D" w:rsidR="006F0469" w:rsidRDefault="00296E0D" w:rsidP="006F0469">
            <w:pPr>
              <w:jc w:val="center"/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……………………………………….</w:t>
            </w:r>
          </w:p>
          <w:p w14:paraId="5D180F18" w14:textId="028354A2" w:rsidR="006F0469" w:rsidRDefault="006F0469" w:rsidP="006F0469">
            <w:pPr>
              <w:jc w:val="center"/>
              <w:rPr>
                <w:sz w:val="36"/>
                <w:szCs w:val="36"/>
              </w:rPr>
            </w:pPr>
            <w:r w:rsidRPr="006F0469">
              <w:rPr>
                <w:sz w:val="20"/>
                <w:szCs w:val="36"/>
              </w:rPr>
              <w:t>Fen Bilimleri Öğretmeni</w:t>
            </w:r>
          </w:p>
        </w:tc>
      </w:tr>
      <w:tr w:rsidR="006F0469" w14:paraId="37F14E56" w14:textId="77777777" w:rsidTr="006F0469">
        <w:trPr>
          <w:jc w:val="center"/>
        </w:trPr>
        <w:tc>
          <w:tcPr>
            <w:tcW w:w="14390" w:type="dxa"/>
            <w:gridSpan w:val="3"/>
            <w:vAlign w:val="center"/>
          </w:tcPr>
          <w:p w14:paraId="057BA3D8" w14:textId="77777777" w:rsidR="006F0469" w:rsidRDefault="006F0469" w:rsidP="006F0469">
            <w:pPr>
              <w:jc w:val="center"/>
              <w:rPr>
                <w:sz w:val="20"/>
                <w:szCs w:val="36"/>
              </w:rPr>
            </w:pPr>
          </w:p>
          <w:p w14:paraId="73494C8A" w14:textId="77777777" w:rsidR="006F0469" w:rsidRDefault="006F0469" w:rsidP="006F0469">
            <w:pPr>
              <w:jc w:val="center"/>
              <w:rPr>
                <w:sz w:val="20"/>
                <w:szCs w:val="36"/>
              </w:rPr>
            </w:pPr>
          </w:p>
          <w:p w14:paraId="02ACC996" w14:textId="77777777" w:rsidR="006F0469" w:rsidRPr="006F0469" w:rsidRDefault="006F0469" w:rsidP="006F0469">
            <w:pPr>
              <w:jc w:val="center"/>
              <w:rPr>
                <w:sz w:val="12"/>
                <w:szCs w:val="36"/>
              </w:rPr>
            </w:pPr>
          </w:p>
          <w:p w14:paraId="1B221490" w14:textId="77777777" w:rsidR="006F0469" w:rsidRPr="006F0469" w:rsidRDefault="006F0469" w:rsidP="006F0469">
            <w:pPr>
              <w:jc w:val="center"/>
              <w:rPr>
                <w:sz w:val="20"/>
                <w:szCs w:val="36"/>
              </w:rPr>
            </w:pPr>
            <w:r w:rsidRPr="006F0469">
              <w:rPr>
                <w:sz w:val="20"/>
                <w:szCs w:val="36"/>
              </w:rPr>
              <w:t>UYGUNDUR</w:t>
            </w:r>
          </w:p>
          <w:p w14:paraId="32D9B257" w14:textId="77777777" w:rsidR="006F0469" w:rsidRDefault="006F0469" w:rsidP="006F0469">
            <w:pPr>
              <w:jc w:val="center"/>
              <w:rPr>
                <w:sz w:val="20"/>
                <w:szCs w:val="36"/>
              </w:rPr>
            </w:pPr>
          </w:p>
          <w:p w14:paraId="0302CB84" w14:textId="77777777" w:rsidR="006F0469" w:rsidRPr="006F0469" w:rsidRDefault="006F0469" w:rsidP="006F0469">
            <w:pPr>
              <w:jc w:val="center"/>
              <w:rPr>
                <w:sz w:val="20"/>
                <w:szCs w:val="36"/>
              </w:rPr>
            </w:pPr>
            <w:r w:rsidRPr="006F0469">
              <w:rPr>
                <w:sz w:val="20"/>
                <w:szCs w:val="36"/>
              </w:rPr>
              <w:t>12/09/2021</w:t>
            </w:r>
          </w:p>
          <w:p w14:paraId="2C6A068C" w14:textId="4A2364BD" w:rsidR="006F0469" w:rsidRPr="006F0469" w:rsidRDefault="00296E0D" w:rsidP="006F0469">
            <w:pPr>
              <w:jc w:val="center"/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………………………………………..</w:t>
            </w:r>
            <w:bookmarkStart w:id="0" w:name="_GoBack"/>
            <w:bookmarkEnd w:id="0"/>
          </w:p>
          <w:p w14:paraId="61A2A719" w14:textId="51A9CAA2" w:rsidR="006F0469" w:rsidRPr="006F0469" w:rsidRDefault="006F0469" w:rsidP="006F0469">
            <w:pPr>
              <w:jc w:val="center"/>
              <w:rPr>
                <w:sz w:val="20"/>
                <w:szCs w:val="36"/>
              </w:rPr>
            </w:pPr>
            <w:r w:rsidRPr="006F0469">
              <w:rPr>
                <w:sz w:val="20"/>
                <w:szCs w:val="36"/>
              </w:rPr>
              <w:t>Okul Müdürü</w:t>
            </w:r>
          </w:p>
        </w:tc>
      </w:tr>
    </w:tbl>
    <w:p w14:paraId="3655A206" w14:textId="17AB2A84" w:rsidR="006F0469" w:rsidRPr="006F0469" w:rsidRDefault="006F0469" w:rsidP="006F0469">
      <w:pPr>
        <w:rPr>
          <w:sz w:val="20"/>
          <w:szCs w:val="36"/>
        </w:rPr>
      </w:pPr>
    </w:p>
    <w:sectPr w:rsidR="006F0469" w:rsidRPr="006F0469" w:rsidSect="00E86B5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3B3FF" w14:textId="77777777" w:rsidR="001549C7" w:rsidRDefault="001549C7" w:rsidP="00590409">
      <w:r>
        <w:separator/>
      </w:r>
    </w:p>
  </w:endnote>
  <w:endnote w:type="continuationSeparator" w:id="0">
    <w:p w14:paraId="7E31FABC" w14:textId="77777777" w:rsidR="001549C7" w:rsidRDefault="001549C7" w:rsidP="0059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7F314" w14:textId="77777777" w:rsidR="001549C7" w:rsidRDefault="001549C7" w:rsidP="00590409">
      <w:r>
        <w:separator/>
      </w:r>
    </w:p>
  </w:footnote>
  <w:footnote w:type="continuationSeparator" w:id="0">
    <w:p w14:paraId="7C87E4FF" w14:textId="77777777" w:rsidR="001549C7" w:rsidRDefault="001549C7" w:rsidP="0059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D1A74"/>
    <w:multiLevelType w:val="hybridMultilevel"/>
    <w:tmpl w:val="2B9A249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5C"/>
    <w:rsid w:val="00002112"/>
    <w:rsid w:val="00011541"/>
    <w:rsid w:val="00016475"/>
    <w:rsid w:val="000349E6"/>
    <w:rsid w:val="00035EB8"/>
    <w:rsid w:val="00060D22"/>
    <w:rsid w:val="000A1FF4"/>
    <w:rsid w:val="000A2B05"/>
    <w:rsid w:val="000A4283"/>
    <w:rsid w:val="000E1488"/>
    <w:rsid w:val="00101930"/>
    <w:rsid w:val="00120ED4"/>
    <w:rsid w:val="00121D77"/>
    <w:rsid w:val="0012566D"/>
    <w:rsid w:val="00127BF7"/>
    <w:rsid w:val="001549C7"/>
    <w:rsid w:val="0017347B"/>
    <w:rsid w:val="0017441D"/>
    <w:rsid w:val="001922F1"/>
    <w:rsid w:val="001A0B5C"/>
    <w:rsid w:val="001A757B"/>
    <w:rsid w:val="001B4FCB"/>
    <w:rsid w:val="001B763B"/>
    <w:rsid w:val="001C7D1E"/>
    <w:rsid w:val="001D1F2E"/>
    <w:rsid w:val="001D31AA"/>
    <w:rsid w:val="001F3C02"/>
    <w:rsid w:val="0020287A"/>
    <w:rsid w:val="002107C4"/>
    <w:rsid w:val="00212E43"/>
    <w:rsid w:val="00232652"/>
    <w:rsid w:val="00236544"/>
    <w:rsid w:val="00243958"/>
    <w:rsid w:val="002451B3"/>
    <w:rsid w:val="002558B0"/>
    <w:rsid w:val="00260988"/>
    <w:rsid w:val="00280668"/>
    <w:rsid w:val="00281C8A"/>
    <w:rsid w:val="00284C51"/>
    <w:rsid w:val="00285E61"/>
    <w:rsid w:val="00296E0D"/>
    <w:rsid w:val="002C44CE"/>
    <w:rsid w:val="002D4519"/>
    <w:rsid w:val="00304B46"/>
    <w:rsid w:val="003346B5"/>
    <w:rsid w:val="00342703"/>
    <w:rsid w:val="00343666"/>
    <w:rsid w:val="0039272E"/>
    <w:rsid w:val="003D12FF"/>
    <w:rsid w:val="003D717B"/>
    <w:rsid w:val="004010D7"/>
    <w:rsid w:val="00412B01"/>
    <w:rsid w:val="00424258"/>
    <w:rsid w:val="00424E4B"/>
    <w:rsid w:val="0042769F"/>
    <w:rsid w:val="00427D11"/>
    <w:rsid w:val="00454F56"/>
    <w:rsid w:val="00464C08"/>
    <w:rsid w:val="004702B3"/>
    <w:rsid w:val="00486591"/>
    <w:rsid w:val="004866BB"/>
    <w:rsid w:val="004A7C7D"/>
    <w:rsid w:val="004C64B5"/>
    <w:rsid w:val="004D189C"/>
    <w:rsid w:val="004D5AB4"/>
    <w:rsid w:val="004E5129"/>
    <w:rsid w:val="005267D0"/>
    <w:rsid w:val="00527073"/>
    <w:rsid w:val="00531E73"/>
    <w:rsid w:val="0054686E"/>
    <w:rsid w:val="00565A3A"/>
    <w:rsid w:val="0057287F"/>
    <w:rsid w:val="00574849"/>
    <w:rsid w:val="00590409"/>
    <w:rsid w:val="005B4456"/>
    <w:rsid w:val="005E36E0"/>
    <w:rsid w:val="005F7D84"/>
    <w:rsid w:val="0060734F"/>
    <w:rsid w:val="00612D89"/>
    <w:rsid w:val="00616A76"/>
    <w:rsid w:val="006323A1"/>
    <w:rsid w:val="00655703"/>
    <w:rsid w:val="00657150"/>
    <w:rsid w:val="00660487"/>
    <w:rsid w:val="0066293B"/>
    <w:rsid w:val="0069279C"/>
    <w:rsid w:val="006B2130"/>
    <w:rsid w:val="006B3E59"/>
    <w:rsid w:val="006C0BD4"/>
    <w:rsid w:val="006D2AA0"/>
    <w:rsid w:val="006E1F84"/>
    <w:rsid w:val="006F0469"/>
    <w:rsid w:val="00716FE3"/>
    <w:rsid w:val="007571B9"/>
    <w:rsid w:val="00764CC5"/>
    <w:rsid w:val="00772F4B"/>
    <w:rsid w:val="00786203"/>
    <w:rsid w:val="00786B63"/>
    <w:rsid w:val="007873D7"/>
    <w:rsid w:val="007A7511"/>
    <w:rsid w:val="007B150C"/>
    <w:rsid w:val="007C0299"/>
    <w:rsid w:val="007D0B60"/>
    <w:rsid w:val="007D3166"/>
    <w:rsid w:val="007E26A8"/>
    <w:rsid w:val="007E787A"/>
    <w:rsid w:val="007F38ED"/>
    <w:rsid w:val="007F4577"/>
    <w:rsid w:val="00824BDD"/>
    <w:rsid w:val="00827250"/>
    <w:rsid w:val="00834F44"/>
    <w:rsid w:val="00846B2E"/>
    <w:rsid w:val="0085536C"/>
    <w:rsid w:val="0086082B"/>
    <w:rsid w:val="00864BE5"/>
    <w:rsid w:val="0087033E"/>
    <w:rsid w:val="008712F0"/>
    <w:rsid w:val="008718B8"/>
    <w:rsid w:val="008A4277"/>
    <w:rsid w:val="008A6719"/>
    <w:rsid w:val="008C3629"/>
    <w:rsid w:val="008D583F"/>
    <w:rsid w:val="008F220A"/>
    <w:rsid w:val="009012C0"/>
    <w:rsid w:val="009173B9"/>
    <w:rsid w:val="0091794B"/>
    <w:rsid w:val="00925C03"/>
    <w:rsid w:val="00963706"/>
    <w:rsid w:val="009873BF"/>
    <w:rsid w:val="00994E52"/>
    <w:rsid w:val="009962C7"/>
    <w:rsid w:val="009A6306"/>
    <w:rsid w:val="009C484D"/>
    <w:rsid w:val="009C7816"/>
    <w:rsid w:val="009F436F"/>
    <w:rsid w:val="00A74574"/>
    <w:rsid w:val="00A80940"/>
    <w:rsid w:val="00A80F07"/>
    <w:rsid w:val="00A81C16"/>
    <w:rsid w:val="00A91634"/>
    <w:rsid w:val="00A93622"/>
    <w:rsid w:val="00AA5540"/>
    <w:rsid w:val="00AB7446"/>
    <w:rsid w:val="00AC36D5"/>
    <w:rsid w:val="00AC4091"/>
    <w:rsid w:val="00AD1140"/>
    <w:rsid w:val="00AD3263"/>
    <w:rsid w:val="00AE6A9E"/>
    <w:rsid w:val="00AF0EE8"/>
    <w:rsid w:val="00AF1EF6"/>
    <w:rsid w:val="00B03460"/>
    <w:rsid w:val="00B05DAC"/>
    <w:rsid w:val="00B4021F"/>
    <w:rsid w:val="00B40841"/>
    <w:rsid w:val="00B552EC"/>
    <w:rsid w:val="00B87220"/>
    <w:rsid w:val="00B87E02"/>
    <w:rsid w:val="00B93E72"/>
    <w:rsid w:val="00B97D9C"/>
    <w:rsid w:val="00BA2B98"/>
    <w:rsid w:val="00BA6E83"/>
    <w:rsid w:val="00BC176D"/>
    <w:rsid w:val="00BC6943"/>
    <w:rsid w:val="00BD039C"/>
    <w:rsid w:val="00BD22E4"/>
    <w:rsid w:val="00BF7031"/>
    <w:rsid w:val="00C01E9E"/>
    <w:rsid w:val="00C03183"/>
    <w:rsid w:val="00C334A3"/>
    <w:rsid w:val="00C362AA"/>
    <w:rsid w:val="00C37289"/>
    <w:rsid w:val="00C375B1"/>
    <w:rsid w:val="00C63FE4"/>
    <w:rsid w:val="00C70997"/>
    <w:rsid w:val="00C7556B"/>
    <w:rsid w:val="00C75855"/>
    <w:rsid w:val="00C93610"/>
    <w:rsid w:val="00CA5B3D"/>
    <w:rsid w:val="00CC3381"/>
    <w:rsid w:val="00CD1280"/>
    <w:rsid w:val="00CF5085"/>
    <w:rsid w:val="00D01C6D"/>
    <w:rsid w:val="00D34962"/>
    <w:rsid w:val="00D52FAF"/>
    <w:rsid w:val="00D53168"/>
    <w:rsid w:val="00D56CAE"/>
    <w:rsid w:val="00D736DB"/>
    <w:rsid w:val="00D74EDE"/>
    <w:rsid w:val="00D76F98"/>
    <w:rsid w:val="00D77F06"/>
    <w:rsid w:val="00D82690"/>
    <w:rsid w:val="00DC0AE8"/>
    <w:rsid w:val="00DD48CA"/>
    <w:rsid w:val="00DE210A"/>
    <w:rsid w:val="00DE2E1B"/>
    <w:rsid w:val="00E47C30"/>
    <w:rsid w:val="00E642ED"/>
    <w:rsid w:val="00E86B5C"/>
    <w:rsid w:val="00EA6C12"/>
    <w:rsid w:val="00EF0BCC"/>
    <w:rsid w:val="00F22260"/>
    <w:rsid w:val="00F35C7F"/>
    <w:rsid w:val="00F644C2"/>
    <w:rsid w:val="00F95065"/>
    <w:rsid w:val="00FC0DF9"/>
    <w:rsid w:val="00FC1FCD"/>
    <w:rsid w:val="00FC5C13"/>
    <w:rsid w:val="00FC6D05"/>
    <w:rsid w:val="00FD3371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F547"/>
  <w15:chartTrackingRefBased/>
  <w15:docId w15:val="{A4FD0688-0560-644B-ACCB-38804F9C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040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90409"/>
  </w:style>
  <w:style w:type="paragraph" w:styleId="Altbilgi">
    <w:name w:val="footer"/>
    <w:basedOn w:val="Normal"/>
    <w:link w:val="AltbilgiChar"/>
    <w:uiPriority w:val="99"/>
    <w:unhideWhenUsed/>
    <w:rsid w:val="0059040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90409"/>
  </w:style>
  <w:style w:type="paragraph" w:styleId="ListeParagraf">
    <w:name w:val="List Paragraph"/>
    <w:basedOn w:val="Normal"/>
    <w:uiPriority w:val="34"/>
    <w:qFormat/>
    <w:rsid w:val="00BC6943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tr-TR"/>
    </w:rPr>
  </w:style>
  <w:style w:type="table" w:styleId="TabloKlavuzu">
    <w:name w:val="Table Grid"/>
    <w:basedOn w:val="NormalTablo"/>
    <w:uiPriority w:val="39"/>
    <w:rsid w:val="006F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3013</Words>
  <Characters>17175</Characters>
  <Application>Microsoft Office Word</Application>
  <DocSecurity>0</DocSecurity>
  <Lines>143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hesabı</cp:lastModifiedBy>
  <cp:revision>72</cp:revision>
  <dcterms:created xsi:type="dcterms:W3CDTF">2022-07-05T21:22:00Z</dcterms:created>
  <dcterms:modified xsi:type="dcterms:W3CDTF">2022-09-10T15:24:00Z</dcterms:modified>
</cp:coreProperties>
</file>