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635E5E" w:rsidP="000E120A">
      <w:pPr>
        <w:jc w:val="center"/>
        <w:rPr>
          <w:b/>
          <w:sz w:val="24"/>
          <w:szCs w:val="24"/>
        </w:rPr>
      </w:pPr>
      <w:r w:rsidRPr="00125FE2">
        <w:rPr>
          <w:b/>
          <w:sz w:val="24"/>
          <w:szCs w:val="24"/>
        </w:rPr>
        <w:t xml:space="preserve">2015- 2016 EĞİTİM – ÖĞRETİM </w:t>
      </w:r>
      <w:r w:rsidR="000E120A" w:rsidRPr="00125FE2">
        <w:rPr>
          <w:b/>
          <w:sz w:val="24"/>
          <w:szCs w:val="24"/>
        </w:rPr>
        <w:t>YILI 5.</w:t>
      </w:r>
      <w:r w:rsidR="00F249BD">
        <w:rPr>
          <w:b/>
          <w:sz w:val="24"/>
          <w:szCs w:val="24"/>
        </w:rPr>
        <w:t xml:space="preserve"> SINIF FEN BİLİMLERİ DERS </w:t>
      </w:r>
      <w:r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3718"/>
        <w:gridCol w:w="3401"/>
      </w:tblGrid>
      <w:tr w:rsidR="00635E5E" w:rsidTr="000A4A71">
        <w:trPr>
          <w:jc w:val="center"/>
        </w:trPr>
        <w:tc>
          <w:tcPr>
            <w:tcW w:w="2093" w:type="dxa"/>
          </w:tcPr>
          <w:p w:rsidR="00635E5E" w:rsidRPr="000E120A" w:rsidRDefault="00635E5E" w:rsidP="00635E5E">
            <w:pPr>
              <w:jc w:val="right"/>
              <w:rPr>
                <w:b/>
              </w:rPr>
            </w:pPr>
            <w:r w:rsidRPr="000E120A">
              <w:rPr>
                <w:b/>
              </w:rPr>
              <w:t>Dersin Adı:</w:t>
            </w:r>
          </w:p>
        </w:tc>
        <w:tc>
          <w:tcPr>
            <w:tcW w:w="3718" w:type="dxa"/>
          </w:tcPr>
          <w:p w:rsidR="00635E5E" w:rsidRDefault="00635E5E">
            <w:r>
              <w:t>Fen Bilimleri</w:t>
            </w:r>
          </w:p>
        </w:tc>
        <w:tc>
          <w:tcPr>
            <w:tcW w:w="3401" w:type="dxa"/>
          </w:tcPr>
          <w:p w:rsidR="00635E5E" w:rsidRDefault="00723FDD" w:rsidP="00156CCE">
            <w:r>
              <w:t>19</w:t>
            </w:r>
            <w:r w:rsidR="00635E5E">
              <w:t>.Hafta (</w:t>
            </w:r>
            <w:r w:rsidR="00D84B6A">
              <w:t xml:space="preserve"> </w:t>
            </w:r>
            <w:r>
              <w:t>5</w:t>
            </w:r>
            <w:r w:rsidR="00156CCE">
              <w:t xml:space="preserve"> – 1</w:t>
            </w:r>
            <w:r>
              <w:t>9</w:t>
            </w:r>
            <w:r w:rsidR="00EE143C">
              <w:t xml:space="preserve"> </w:t>
            </w:r>
            <w:r w:rsidR="00156CCE">
              <w:t>Şubat</w:t>
            </w:r>
            <w:r w:rsidR="000A4A71">
              <w:t xml:space="preserve"> </w:t>
            </w:r>
            <w:r w:rsidR="00EE143C">
              <w:t>2016</w:t>
            </w:r>
            <w:r w:rsidR="00635E5E">
              <w:t>)</w:t>
            </w:r>
          </w:p>
        </w:tc>
      </w:tr>
      <w:tr w:rsidR="00635E5E" w:rsidTr="00125FE2">
        <w:trPr>
          <w:jc w:val="center"/>
        </w:trPr>
        <w:tc>
          <w:tcPr>
            <w:tcW w:w="2093" w:type="dxa"/>
          </w:tcPr>
          <w:p w:rsidR="00635E5E" w:rsidRPr="000E120A" w:rsidRDefault="00635E5E" w:rsidP="00635E5E">
            <w:pPr>
              <w:jc w:val="right"/>
              <w:rPr>
                <w:b/>
              </w:rPr>
            </w:pPr>
            <w:r w:rsidRPr="000E120A">
              <w:rPr>
                <w:b/>
              </w:rPr>
              <w:t>Sınıf:</w:t>
            </w:r>
          </w:p>
        </w:tc>
        <w:tc>
          <w:tcPr>
            <w:tcW w:w="7119" w:type="dxa"/>
            <w:gridSpan w:val="2"/>
          </w:tcPr>
          <w:p w:rsidR="00635E5E" w:rsidRDefault="000E120A" w:rsidP="0018041D">
            <w:r>
              <w:t>5.</w:t>
            </w:r>
            <w:r w:rsidR="00635E5E">
              <w:t>Sınıf</w:t>
            </w:r>
          </w:p>
        </w:tc>
      </w:tr>
      <w:tr w:rsidR="00635E5E" w:rsidTr="00125FE2">
        <w:trPr>
          <w:jc w:val="center"/>
        </w:trPr>
        <w:tc>
          <w:tcPr>
            <w:tcW w:w="2093" w:type="dxa"/>
          </w:tcPr>
          <w:p w:rsidR="00635E5E" w:rsidRPr="000E120A" w:rsidRDefault="00635E5E" w:rsidP="00635E5E">
            <w:pPr>
              <w:jc w:val="right"/>
              <w:rPr>
                <w:b/>
              </w:rPr>
            </w:pPr>
            <w:r w:rsidRPr="000E120A">
              <w:rPr>
                <w:b/>
              </w:rPr>
              <w:t>Ünite No-Adı:</w:t>
            </w:r>
          </w:p>
        </w:tc>
        <w:tc>
          <w:tcPr>
            <w:tcW w:w="7119" w:type="dxa"/>
            <w:gridSpan w:val="2"/>
          </w:tcPr>
          <w:p w:rsidR="00635E5E" w:rsidRDefault="009D05B0" w:rsidP="009D05B0">
            <w:r>
              <w:t>3</w:t>
            </w:r>
            <w:r w:rsidR="00635E5E">
              <w:t>.Ünite:</w:t>
            </w:r>
            <w:r w:rsidR="0018041D">
              <w:t xml:space="preserve"> </w:t>
            </w:r>
            <w:r>
              <w:t>Maddenin Değişimi</w:t>
            </w:r>
          </w:p>
        </w:tc>
      </w:tr>
      <w:tr w:rsidR="00635E5E" w:rsidTr="00125FE2">
        <w:trPr>
          <w:jc w:val="center"/>
        </w:trPr>
        <w:tc>
          <w:tcPr>
            <w:tcW w:w="2093" w:type="dxa"/>
          </w:tcPr>
          <w:p w:rsidR="00635E5E" w:rsidRPr="000E120A" w:rsidRDefault="00635E5E" w:rsidP="00635E5E">
            <w:pPr>
              <w:jc w:val="right"/>
              <w:rPr>
                <w:b/>
              </w:rPr>
            </w:pPr>
            <w:r w:rsidRPr="000E120A">
              <w:rPr>
                <w:b/>
              </w:rPr>
              <w:t>Konu:</w:t>
            </w:r>
          </w:p>
        </w:tc>
        <w:tc>
          <w:tcPr>
            <w:tcW w:w="7119" w:type="dxa"/>
            <w:gridSpan w:val="2"/>
          </w:tcPr>
          <w:p w:rsidR="00635E5E" w:rsidRPr="00EE143C" w:rsidRDefault="003470B9" w:rsidP="00156CCE">
            <w:pPr>
              <w:rPr>
                <w:bCs/>
              </w:rPr>
            </w:pPr>
            <w:r>
              <w:rPr>
                <w:bCs/>
              </w:rPr>
              <w:t xml:space="preserve">Isı </w:t>
            </w:r>
            <w:r w:rsidR="00156CCE">
              <w:rPr>
                <w:bCs/>
              </w:rPr>
              <w:t>Maddeleri Etkiler</w:t>
            </w:r>
          </w:p>
        </w:tc>
      </w:tr>
      <w:tr w:rsidR="00635E5E" w:rsidTr="00125FE2">
        <w:trPr>
          <w:jc w:val="center"/>
        </w:trPr>
        <w:tc>
          <w:tcPr>
            <w:tcW w:w="2093" w:type="dxa"/>
          </w:tcPr>
          <w:p w:rsidR="00635E5E" w:rsidRPr="000E120A" w:rsidRDefault="00635E5E" w:rsidP="00635E5E">
            <w:pPr>
              <w:jc w:val="right"/>
              <w:rPr>
                <w:b/>
              </w:rPr>
            </w:pPr>
            <w:r w:rsidRPr="000E120A">
              <w:rPr>
                <w:b/>
              </w:rPr>
              <w:t>Önerilen Ders Saati:</w:t>
            </w:r>
          </w:p>
        </w:tc>
        <w:tc>
          <w:tcPr>
            <w:tcW w:w="7119" w:type="dxa"/>
            <w:gridSpan w:val="2"/>
          </w:tcPr>
          <w:p w:rsidR="00635E5E" w:rsidRDefault="0018041D">
            <w:r>
              <w:t>4 Saat</w:t>
            </w:r>
          </w:p>
        </w:tc>
      </w:tr>
    </w:tbl>
    <w:p w:rsidR="00635E5E" w:rsidRPr="00125FE2" w:rsidRDefault="00635E5E">
      <w:pPr>
        <w:rPr>
          <w:b/>
          <w:color w:val="FF0000"/>
        </w:rPr>
      </w:pPr>
      <w:proofErr w:type="gramStart"/>
      <w:r w:rsidRPr="00125FE2">
        <w:rPr>
          <w:b/>
          <w:color w:val="FF0000"/>
        </w:rPr>
        <w:t>II.BÖLÜM</w:t>
      </w:r>
      <w:proofErr w:type="gramEnd"/>
      <w:r w:rsidRPr="00125FE2">
        <w:rPr>
          <w:b/>
          <w:color w:val="FF0000"/>
        </w:rPr>
        <w:t xml:space="preserve"> </w:t>
      </w:r>
    </w:p>
    <w:tbl>
      <w:tblPr>
        <w:tblStyle w:val="TabloKlavuzu"/>
        <w:tblW w:w="0" w:type="auto"/>
        <w:jc w:val="center"/>
        <w:tblLook w:val="04A0" w:firstRow="1" w:lastRow="0" w:firstColumn="1" w:lastColumn="0" w:noHBand="0" w:noVBand="1"/>
      </w:tblPr>
      <w:tblGrid>
        <w:gridCol w:w="2093"/>
        <w:gridCol w:w="2235"/>
        <w:gridCol w:w="5841"/>
      </w:tblGrid>
      <w:tr w:rsidR="003B4E18" w:rsidTr="00D84B6A">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5069" w:type="dxa"/>
          </w:tcPr>
          <w:p w:rsidR="0018041D" w:rsidRDefault="00196182" w:rsidP="005D464A">
            <w:r w:rsidRPr="00196182">
              <w:t>5.3.4.2. Günlük yaşamdan örneklerle genleşme ve büzülme olayları arasındaki ilişkiyi fark eder.</w:t>
            </w:r>
          </w:p>
        </w:tc>
      </w:tr>
      <w:tr w:rsidR="003B4E18" w:rsidTr="00EE143C">
        <w:trPr>
          <w:trHeight w:val="890"/>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5069" w:type="dxa"/>
          </w:tcPr>
          <w:p w:rsidR="00A67553" w:rsidRDefault="00156CCE" w:rsidP="00931E48">
            <w:r>
              <w:t>Genleşme</w:t>
            </w:r>
          </w:p>
          <w:p w:rsidR="00156CCE" w:rsidRDefault="00156CCE" w:rsidP="00931E48">
            <w:r>
              <w:t>Büzülme</w:t>
            </w:r>
            <w:bookmarkStart w:id="0" w:name="_GoBack"/>
            <w:bookmarkEnd w:id="0"/>
          </w:p>
        </w:tc>
      </w:tr>
      <w:tr w:rsidR="003B4E18" w:rsidTr="00D84B6A">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5069" w:type="dxa"/>
          </w:tcPr>
          <w:p w:rsidR="00635E5E" w:rsidRDefault="00D84B6A">
            <w:r>
              <w:t>Anlatım, Soru Cevap, Rol Yapma, Grup Çalışması</w:t>
            </w:r>
          </w:p>
        </w:tc>
      </w:tr>
      <w:tr w:rsidR="003B4E18" w:rsidTr="00D84B6A">
        <w:trPr>
          <w:trHeight w:val="755"/>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5069" w:type="dxa"/>
          </w:tcPr>
          <w:p w:rsidR="00931E48" w:rsidRDefault="00156CCE" w:rsidP="00465C73">
            <w:pPr>
              <w:rPr>
                <w:bCs/>
              </w:rPr>
            </w:pPr>
            <w:r>
              <w:rPr>
                <w:bCs/>
              </w:rPr>
              <w:t xml:space="preserve">1 TL’ye neler oluyor? </w:t>
            </w:r>
            <w:proofErr w:type="gramStart"/>
            <w:r w:rsidR="009D05B0">
              <w:rPr>
                <w:bCs/>
              </w:rPr>
              <w:t>etkinliği</w:t>
            </w:r>
            <w:proofErr w:type="gramEnd"/>
            <w:r w:rsidR="009D05B0">
              <w:rPr>
                <w:bCs/>
              </w:rPr>
              <w:t xml:space="preserve"> için;</w:t>
            </w:r>
          </w:p>
          <w:p w:rsidR="00EE143C" w:rsidRDefault="00156CCE" w:rsidP="00465C73">
            <w:r>
              <w:t>2 adet çivi</w:t>
            </w:r>
          </w:p>
          <w:p w:rsidR="003470B9" w:rsidRDefault="00A67553" w:rsidP="00465C73">
            <w:r>
              <w:t>1</w:t>
            </w:r>
            <w:r w:rsidR="003470B9">
              <w:t xml:space="preserve"> adet </w:t>
            </w:r>
            <w:r w:rsidR="00156CCE">
              <w:t>tahta</w:t>
            </w:r>
          </w:p>
          <w:p w:rsidR="00A67553" w:rsidRDefault="00A67553" w:rsidP="00A67553">
            <w:r>
              <w:t xml:space="preserve">1 </w:t>
            </w:r>
            <w:r w:rsidR="00156CCE">
              <w:t>TL</w:t>
            </w:r>
            <w:r>
              <w:t xml:space="preserve"> </w:t>
            </w:r>
            <w:r w:rsidR="00156CCE">
              <w:t>demir para</w:t>
            </w:r>
          </w:p>
          <w:p w:rsidR="00A67553" w:rsidRDefault="00A67553" w:rsidP="00465C73">
            <w:r>
              <w:t>1 adet ispirto ocağı</w:t>
            </w:r>
          </w:p>
          <w:p w:rsidR="00A67553" w:rsidRDefault="00156CCE" w:rsidP="003470B9">
            <w:r>
              <w:t>Tahta Maşa</w:t>
            </w:r>
          </w:p>
          <w:p w:rsidR="00156CCE" w:rsidRDefault="00156CCE" w:rsidP="003470B9">
            <w:r>
              <w:t>Çekiç</w:t>
            </w:r>
          </w:p>
          <w:p w:rsidR="00156CCE" w:rsidRDefault="00156CCE" w:rsidP="003470B9">
            <w:pPr>
              <w:rPr>
                <w:bCs/>
              </w:rPr>
            </w:pPr>
            <w:r>
              <w:rPr>
                <w:bCs/>
              </w:rPr>
              <w:t>Sıvılarda genleşme ve büzülme etkinliği için;</w:t>
            </w:r>
          </w:p>
          <w:p w:rsidR="00156CCE" w:rsidRDefault="00156CCE" w:rsidP="003470B9">
            <w:pPr>
              <w:rPr>
                <w:bCs/>
              </w:rPr>
            </w:pPr>
            <w:r>
              <w:rPr>
                <w:bCs/>
              </w:rPr>
              <w:t xml:space="preserve">100 </w:t>
            </w:r>
            <w:proofErr w:type="spellStart"/>
            <w:r>
              <w:rPr>
                <w:bCs/>
              </w:rPr>
              <w:t>mL’lik</w:t>
            </w:r>
            <w:proofErr w:type="spellEnd"/>
            <w:r>
              <w:rPr>
                <w:bCs/>
              </w:rPr>
              <w:t xml:space="preserve"> balon </w:t>
            </w:r>
            <w:proofErr w:type="spellStart"/>
            <w:r>
              <w:rPr>
                <w:bCs/>
              </w:rPr>
              <w:t>joje</w:t>
            </w:r>
            <w:proofErr w:type="spellEnd"/>
          </w:p>
          <w:p w:rsidR="00156CCE" w:rsidRDefault="00156CCE" w:rsidP="003470B9">
            <w:pPr>
              <w:rPr>
                <w:bCs/>
              </w:rPr>
            </w:pPr>
            <w:r>
              <w:rPr>
                <w:bCs/>
              </w:rPr>
              <w:t>İspirto Ocağı</w:t>
            </w:r>
          </w:p>
          <w:p w:rsidR="00156CCE" w:rsidRDefault="00156CCE" w:rsidP="003470B9">
            <w:pPr>
              <w:rPr>
                <w:bCs/>
              </w:rPr>
            </w:pPr>
            <w:r>
              <w:rPr>
                <w:bCs/>
              </w:rPr>
              <w:t>Keçeli kalem</w:t>
            </w:r>
          </w:p>
          <w:p w:rsidR="00156CCE" w:rsidRDefault="00156CCE" w:rsidP="003470B9">
            <w:pPr>
              <w:rPr>
                <w:bCs/>
              </w:rPr>
            </w:pPr>
            <w:proofErr w:type="gramStart"/>
            <w:r>
              <w:rPr>
                <w:bCs/>
              </w:rPr>
              <w:t>Sac ayağı</w:t>
            </w:r>
            <w:proofErr w:type="gramEnd"/>
          </w:p>
          <w:p w:rsidR="00156CCE" w:rsidRDefault="00156CCE" w:rsidP="003470B9">
            <w:pPr>
              <w:rPr>
                <w:bCs/>
              </w:rPr>
            </w:pPr>
            <w:r>
              <w:rPr>
                <w:bCs/>
              </w:rPr>
              <w:t>Kafes tel</w:t>
            </w:r>
          </w:p>
          <w:p w:rsidR="00156CCE" w:rsidRDefault="00156CCE" w:rsidP="003470B9">
            <w:pPr>
              <w:rPr>
                <w:bCs/>
              </w:rPr>
            </w:pPr>
            <w:r>
              <w:rPr>
                <w:bCs/>
              </w:rPr>
              <w:t>Su</w:t>
            </w:r>
          </w:p>
          <w:p w:rsidR="00156CCE" w:rsidRDefault="00156CCE" w:rsidP="003470B9">
            <w:pPr>
              <w:rPr>
                <w:bCs/>
              </w:rPr>
            </w:pPr>
            <w:r>
              <w:rPr>
                <w:bCs/>
              </w:rPr>
              <w:t>Plastik Kap</w:t>
            </w:r>
          </w:p>
          <w:p w:rsidR="003B4E18" w:rsidRDefault="003B4E18" w:rsidP="003470B9">
            <w:pPr>
              <w:rPr>
                <w:bCs/>
              </w:rPr>
            </w:pPr>
            <w:r>
              <w:rPr>
                <w:bCs/>
              </w:rPr>
              <w:t>Gazlarda genleşme ve büzülme etkinliği için;</w:t>
            </w:r>
          </w:p>
          <w:p w:rsidR="003B4E18" w:rsidRDefault="003B4E18" w:rsidP="003470B9">
            <w:pPr>
              <w:rPr>
                <w:bCs/>
              </w:rPr>
            </w:pPr>
            <w:r>
              <w:rPr>
                <w:bCs/>
              </w:rPr>
              <w:t xml:space="preserve">500 </w:t>
            </w:r>
            <w:proofErr w:type="spellStart"/>
            <w:r>
              <w:rPr>
                <w:bCs/>
              </w:rPr>
              <w:t>mL’lik</w:t>
            </w:r>
            <w:proofErr w:type="spellEnd"/>
            <w:r>
              <w:rPr>
                <w:bCs/>
              </w:rPr>
              <w:t xml:space="preserve"> boş plastik su şişesi</w:t>
            </w:r>
          </w:p>
          <w:p w:rsidR="003B4E18" w:rsidRDefault="003B4E18" w:rsidP="003470B9">
            <w:pPr>
              <w:rPr>
                <w:bCs/>
              </w:rPr>
            </w:pPr>
            <w:r>
              <w:rPr>
                <w:bCs/>
              </w:rPr>
              <w:t>İspirto Ocağı</w:t>
            </w:r>
          </w:p>
          <w:p w:rsidR="003B4E18" w:rsidRDefault="003B4E18" w:rsidP="003470B9">
            <w:pPr>
              <w:rPr>
                <w:bCs/>
              </w:rPr>
            </w:pPr>
            <w:r>
              <w:rPr>
                <w:bCs/>
              </w:rPr>
              <w:t xml:space="preserve">2 adet 800 </w:t>
            </w:r>
            <w:proofErr w:type="spellStart"/>
            <w:r>
              <w:rPr>
                <w:bCs/>
              </w:rPr>
              <w:t>mL’lik</w:t>
            </w:r>
            <w:proofErr w:type="spellEnd"/>
            <w:r>
              <w:rPr>
                <w:bCs/>
              </w:rPr>
              <w:t xml:space="preserve"> beher</w:t>
            </w:r>
          </w:p>
          <w:p w:rsidR="003B4E18" w:rsidRDefault="003B4E18" w:rsidP="003470B9">
            <w:pPr>
              <w:rPr>
                <w:bCs/>
              </w:rPr>
            </w:pPr>
            <w:proofErr w:type="gramStart"/>
            <w:r>
              <w:rPr>
                <w:bCs/>
              </w:rPr>
              <w:t>Sac ayağı</w:t>
            </w:r>
            <w:proofErr w:type="gramEnd"/>
          </w:p>
          <w:p w:rsidR="003B4E18" w:rsidRPr="00156CCE" w:rsidRDefault="003B4E18" w:rsidP="003470B9">
            <w:pPr>
              <w:rPr>
                <w:bCs/>
              </w:rPr>
            </w:pPr>
            <w:r>
              <w:rPr>
                <w:bCs/>
              </w:rPr>
              <w:t>Kafes Tel</w:t>
            </w:r>
          </w:p>
        </w:tc>
      </w:tr>
      <w:tr w:rsidR="003B4E18" w:rsidTr="00156CCE">
        <w:trPr>
          <w:trHeight w:val="389"/>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5069" w:type="dxa"/>
          </w:tcPr>
          <w:p w:rsidR="00635E5E" w:rsidRPr="009D05B0" w:rsidRDefault="003470B9" w:rsidP="008C6089">
            <w:r>
              <w:rPr>
                <w:bCs/>
                <w:iCs/>
              </w:rPr>
              <w:t>-</w:t>
            </w:r>
          </w:p>
        </w:tc>
      </w:tr>
      <w:tr w:rsidR="003B4E18" w:rsidTr="00D84B6A">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5069" w:type="dxa"/>
          </w:tcPr>
          <w:p w:rsidR="009D05B0" w:rsidRDefault="00156CCE" w:rsidP="00A67553">
            <w:pPr>
              <w:rPr>
                <w:bCs/>
              </w:rPr>
            </w:pPr>
            <w:r>
              <w:rPr>
                <w:bCs/>
              </w:rPr>
              <w:t>1 TL’ye neler oluyor? (D.K. Sayfa:149</w:t>
            </w:r>
            <w:r w:rsidR="009D05B0">
              <w:rPr>
                <w:bCs/>
              </w:rPr>
              <w:t>)</w:t>
            </w:r>
          </w:p>
          <w:p w:rsidR="00156CCE" w:rsidRDefault="00156CCE" w:rsidP="00A67553">
            <w:pPr>
              <w:rPr>
                <w:bCs/>
              </w:rPr>
            </w:pPr>
            <w:r>
              <w:rPr>
                <w:bCs/>
              </w:rPr>
              <w:t>Sıvılarda genleşme ve büzülme (D.K. Sayfa:150)</w:t>
            </w:r>
          </w:p>
          <w:p w:rsidR="00156CCE" w:rsidRPr="00EE143C" w:rsidRDefault="003B4E18" w:rsidP="00A67553">
            <w:pPr>
              <w:rPr>
                <w:bCs/>
              </w:rPr>
            </w:pPr>
            <w:r>
              <w:rPr>
                <w:bCs/>
              </w:rPr>
              <w:t>Gazlar</w:t>
            </w:r>
            <w:r w:rsidR="00156CCE">
              <w:rPr>
                <w:bCs/>
              </w:rPr>
              <w:t>da gen</w:t>
            </w:r>
            <w:r>
              <w:rPr>
                <w:bCs/>
              </w:rPr>
              <w:t>leşme ve büzülme (D.K. Sayfa:152</w:t>
            </w:r>
            <w:r w:rsidR="00156CCE">
              <w:rPr>
                <w:bCs/>
              </w:rPr>
              <w:t>)</w:t>
            </w:r>
          </w:p>
        </w:tc>
      </w:tr>
      <w:tr w:rsidR="003B4E18" w:rsidTr="005704EA">
        <w:trPr>
          <w:trHeight w:val="1546"/>
          <w:jc w:val="center"/>
        </w:trPr>
        <w:tc>
          <w:tcPr>
            <w:tcW w:w="2093" w:type="dxa"/>
            <w:vAlign w:val="center"/>
          </w:tcPr>
          <w:p w:rsidR="00635E5E" w:rsidRPr="000E120A" w:rsidRDefault="00635E5E" w:rsidP="000E120A">
            <w:pPr>
              <w:jc w:val="center"/>
              <w:rPr>
                <w:b/>
              </w:rPr>
            </w:pPr>
            <w:r w:rsidRPr="000E120A">
              <w:rPr>
                <w:b/>
              </w:rPr>
              <w:t>Özet:</w:t>
            </w:r>
          </w:p>
        </w:tc>
        <w:tc>
          <w:tcPr>
            <w:tcW w:w="7081" w:type="dxa"/>
            <w:gridSpan w:val="2"/>
            <w:vAlign w:val="center"/>
          </w:tcPr>
          <w:p w:rsidR="003B4E18" w:rsidRPr="003B4E18" w:rsidRDefault="003B4E18" w:rsidP="003B4E18">
            <w:pPr>
              <w:rPr>
                <w:b/>
              </w:rPr>
            </w:pPr>
            <w:r>
              <w:rPr>
                <w:b/>
              </w:rPr>
              <w:t>Katılarda Genleşme ve Büzülme</w:t>
            </w:r>
          </w:p>
          <w:p w:rsidR="000A4A71" w:rsidRPr="003B4E18" w:rsidRDefault="003B4E18" w:rsidP="003B4E18">
            <w:r>
              <w:t xml:space="preserve">Katı maddeler ısı etkisiyle genleşip büzülebilirler. Genleşme ve büzülme etkisiyle katı maddelerin boyu uzayabilir, boyu kısalabilir, yüzeyi genişleyebilir. Örneğin yaz aylarında </w:t>
            </w:r>
            <w:r w:rsidRPr="003B4E18">
              <w:t>elektrik tellerinin sarkmasının nedeni genleşme etkisiyle elektrik tellerinin boyca uzamasıdır. Aynı şekilde kışın elektrik tellerinin tekrar gergin hale gelmesinin nedeni büzülmeden dolayı tellerin boyunun kısalmasıdır.</w:t>
            </w:r>
          </w:p>
          <w:p w:rsidR="003B4E18" w:rsidRPr="003B4E18" w:rsidRDefault="003B4E18" w:rsidP="003B4E18">
            <w:r w:rsidRPr="003B4E18">
              <w:rPr>
                <w:noProof/>
              </w:rPr>
              <w:lastRenderedPageBreak/>
              <w:drawing>
                <wp:inline distT="0" distB="0" distL="0" distR="0">
                  <wp:extent cx="4991100" cy="1723361"/>
                  <wp:effectExtent l="0" t="0" r="0" b="0"/>
                  <wp:docPr id="1" name="Resim 1" descr="Kışın ve Yazın Genleşme-Büzülme Etkisiyle Elektrik Telle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ışın ve Yazın Genleşme-Büzülme Etkisiyle Elektrik Telle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3146" cy="1734426"/>
                          </a:xfrm>
                          <a:prstGeom prst="rect">
                            <a:avLst/>
                          </a:prstGeom>
                          <a:noFill/>
                          <a:ln>
                            <a:noFill/>
                          </a:ln>
                        </pic:spPr>
                      </pic:pic>
                    </a:graphicData>
                  </a:graphic>
                </wp:inline>
              </w:drawing>
            </w:r>
          </w:p>
          <w:p w:rsidR="003B4E18" w:rsidRPr="003B4E18" w:rsidRDefault="003B4E18" w:rsidP="003B4E18">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rPr>
            </w:pPr>
            <w:r w:rsidRPr="003B4E18">
              <w:rPr>
                <w:rFonts w:asciiTheme="minorHAnsi" w:hAnsiTheme="minorHAnsi" w:cs="Tahoma"/>
                <w:color w:val="050505"/>
                <w:sz w:val="22"/>
                <w:szCs w:val="22"/>
              </w:rPr>
              <w:t>Katılardaki genleşme ve büzülmeyle günlük hayatta sıkça karşılaşırız ve faydalanırız. Günlük hayatta karşılaştığımız bazı örnekler aşağıda verilmiştir.</w:t>
            </w:r>
          </w:p>
          <w:p w:rsidR="003B4E18" w:rsidRPr="003B4E18" w:rsidRDefault="003B4E18" w:rsidP="003B4E18">
            <w:pPr>
              <w:pStyle w:val="NormalWeb"/>
              <w:shd w:val="clear" w:color="auto" w:fill="FFFFFF"/>
              <w:spacing w:before="0" w:beforeAutospacing="0" w:after="225" w:afterAutospacing="0" w:line="357" w:lineRule="atLeast"/>
              <w:textAlignment w:val="baseline"/>
              <w:rPr>
                <w:rFonts w:asciiTheme="minorHAnsi" w:hAnsiTheme="minorHAnsi" w:cs="Tahoma"/>
                <w:color w:val="050505"/>
                <w:sz w:val="22"/>
                <w:szCs w:val="22"/>
              </w:rPr>
            </w:pPr>
            <w:r w:rsidRPr="003B4E18">
              <w:rPr>
                <w:rFonts w:asciiTheme="minorHAnsi" w:hAnsiTheme="minorHAnsi" w:cs="Tahoma"/>
                <w:color w:val="050505"/>
                <w:sz w:val="22"/>
                <w:szCs w:val="22"/>
              </w:rPr>
              <w:t>Tren raylarında yazın sıcaklık artışından dolayı genleşme, kışın ise havaların soğuması sonucu büzülme meydana gelir. Bu nedenle raylar arasına belirli boşluklar bırakılarak genleşmeden dolayı rayların bozularak kazalara neden olması engellenir.</w:t>
            </w:r>
          </w:p>
          <w:p w:rsidR="003B4E18" w:rsidRPr="003B4E18" w:rsidRDefault="003B4E18" w:rsidP="003B4E18">
            <w:pPr>
              <w:shd w:val="clear" w:color="auto" w:fill="FFFFFF"/>
              <w:spacing w:line="357" w:lineRule="atLeast"/>
              <w:jc w:val="center"/>
              <w:textAlignment w:val="baseline"/>
              <w:rPr>
                <w:rFonts w:cs="Tahoma"/>
                <w:color w:val="050505"/>
              </w:rPr>
            </w:pPr>
            <w:r w:rsidRPr="003B4E18">
              <w:rPr>
                <w:rFonts w:cs="Tahoma"/>
                <w:noProof/>
                <w:color w:val="050505"/>
              </w:rPr>
              <w:drawing>
                <wp:inline distT="0" distB="0" distL="0" distR="0">
                  <wp:extent cx="4972050" cy="1711394"/>
                  <wp:effectExtent l="0" t="0" r="0" b="0"/>
                  <wp:docPr id="3" name="Resim 3" descr="Tren Rayları ve Genleş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en Rayları ve Genleş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83329" cy="1715276"/>
                          </a:xfrm>
                          <a:prstGeom prst="rect">
                            <a:avLst/>
                          </a:prstGeom>
                          <a:noFill/>
                          <a:ln>
                            <a:noFill/>
                          </a:ln>
                        </pic:spPr>
                      </pic:pic>
                    </a:graphicData>
                  </a:graphic>
                </wp:inline>
              </w:drawing>
            </w:r>
          </w:p>
          <w:p w:rsidR="003B4E18" w:rsidRPr="003B4E18" w:rsidRDefault="003B4E18" w:rsidP="003B4E18">
            <w:pPr>
              <w:pStyle w:val="wp-caption-text"/>
              <w:shd w:val="clear" w:color="auto" w:fill="FFFFFF"/>
              <w:spacing w:before="0" w:beforeAutospacing="0" w:after="0" w:afterAutospacing="0" w:line="357" w:lineRule="atLeast"/>
              <w:jc w:val="center"/>
              <w:textAlignment w:val="baseline"/>
              <w:rPr>
                <w:rFonts w:asciiTheme="minorHAnsi" w:hAnsiTheme="minorHAnsi" w:cs="Tahoma"/>
                <w:color w:val="666666"/>
                <w:sz w:val="22"/>
                <w:szCs w:val="22"/>
              </w:rPr>
            </w:pPr>
            <w:r w:rsidRPr="003B4E18">
              <w:rPr>
                <w:rFonts w:asciiTheme="minorHAnsi" w:hAnsiTheme="minorHAnsi" w:cs="Tahoma"/>
                <w:color w:val="666666"/>
                <w:sz w:val="22"/>
                <w:szCs w:val="22"/>
              </w:rPr>
              <w:t>Tren Rayları ve Genleşme</w:t>
            </w:r>
          </w:p>
          <w:p w:rsidR="003B4E18" w:rsidRPr="003B4E18" w:rsidRDefault="003B4E18" w:rsidP="003B4E18">
            <w:pPr>
              <w:pStyle w:val="NormalWeb"/>
              <w:shd w:val="clear" w:color="auto" w:fill="FFFFFF"/>
              <w:spacing w:before="0" w:beforeAutospacing="0" w:after="0" w:afterAutospacing="0" w:line="357" w:lineRule="atLeast"/>
              <w:textAlignment w:val="baseline"/>
              <w:rPr>
                <w:rFonts w:asciiTheme="minorHAnsi" w:hAnsiTheme="minorHAnsi" w:cs="Tahoma"/>
                <w:color w:val="050505"/>
                <w:sz w:val="22"/>
                <w:szCs w:val="22"/>
              </w:rPr>
            </w:pPr>
            <w:r w:rsidRPr="003B4E18">
              <w:rPr>
                <w:rFonts w:asciiTheme="minorHAnsi" w:hAnsiTheme="minorHAnsi" w:cs="Tahoma"/>
                <w:color w:val="050505"/>
                <w:sz w:val="22"/>
                <w:szCs w:val="22"/>
              </w:rPr>
              <w:t>Bina, köprü ve boru hatları yapımında tren raylarındakine benzer durumlar vardır</w:t>
            </w:r>
            <w:hyperlink r:id="rId7" w:history="1">
              <w:r w:rsidRPr="003B4E18">
                <w:rPr>
                  <w:rStyle w:val="Kpr"/>
                  <w:rFonts w:asciiTheme="minorHAnsi" w:hAnsiTheme="minorHAnsi" w:cs="Tahoma"/>
                  <w:color w:val="FF0000"/>
                  <w:sz w:val="22"/>
                  <w:szCs w:val="22"/>
                  <w:bdr w:val="none" w:sz="0" w:space="0" w:color="auto" w:frame="1"/>
                </w:rPr>
                <w:t>.</w:t>
              </w:r>
            </w:hyperlink>
          </w:p>
          <w:p w:rsidR="003B4E18" w:rsidRPr="003B4E18" w:rsidRDefault="003B4E18" w:rsidP="003B4E18">
            <w:pPr>
              <w:pStyle w:val="NormalWeb"/>
              <w:spacing w:after="0"/>
              <w:rPr>
                <w:rFonts w:asciiTheme="minorHAnsi" w:hAnsiTheme="minorHAnsi" w:cs="Tahoma"/>
                <w:color w:val="050505"/>
                <w:sz w:val="22"/>
                <w:szCs w:val="22"/>
              </w:rPr>
            </w:pPr>
            <w:r w:rsidRPr="003B4E18">
              <w:rPr>
                <w:rFonts w:asciiTheme="minorHAnsi" w:hAnsiTheme="minorHAnsi" w:cs="Tahoma"/>
                <w:color w:val="050505"/>
                <w:sz w:val="22"/>
                <w:szCs w:val="22"/>
              </w:rPr>
              <w:t>Gözlük yapımında, gözlük camının takılması için çerçeve ısıtılarak genleştirilir ve çerçeve içine cam takılır. Çerçeve soğuyunca büzülür ve camı sıkıca kavrar.</w:t>
            </w:r>
          </w:p>
          <w:p w:rsidR="003B4E18" w:rsidRPr="003B4E18" w:rsidRDefault="003B4E18" w:rsidP="003B4E18">
            <w:pPr>
              <w:pStyle w:val="NormalWeb"/>
              <w:spacing w:after="0"/>
              <w:rPr>
                <w:rFonts w:asciiTheme="minorHAnsi" w:hAnsiTheme="minorHAnsi" w:cs="Tahoma"/>
                <w:color w:val="050505"/>
                <w:sz w:val="22"/>
                <w:szCs w:val="22"/>
              </w:rPr>
            </w:pPr>
            <w:r w:rsidRPr="003B4E18">
              <w:rPr>
                <w:rFonts w:asciiTheme="minorHAnsi" w:hAnsiTheme="minorHAnsi" w:cs="Tahoma"/>
                <w:color w:val="050505"/>
                <w:sz w:val="22"/>
                <w:szCs w:val="22"/>
              </w:rPr>
              <w:t>Termostat, yangın alarmları, metal termometre yapımın da katılarda genleşme ve büzülmeden yararlanılır.</w:t>
            </w:r>
          </w:p>
          <w:p w:rsidR="003B4E18" w:rsidRPr="003B4E18" w:rsidRDefault="003B4E18" w:rsidP="003B4E18">
            <w:pPr>
              <w:pStyle w:val="NormalWeb"/>
              <w:rPr>
                <w:rFonts w:asciiTheme="minorHAnsi" w:hAnsiTheme="minorHAnsi" w:cs="Tahoma"/>
                <w:color w:val="050505"/>
                <w:sz w:val="22"/>
                <w:szCs w:val="22"/>
              </w:rPr>
            </w:pPr>
            <w:r w:rsidRPr="003B4E18">
              <w:rPr>
                <w:rFonts w:asciiTheme="minorHAnsi" w:hAnsiTheme="minorHAnsi" w:cs="Tahoma"/>
                <w:color w:val="050505"/>
                <w:sz w:val="22"/>
                <w:szCs w:val="22"/>
              </w:rPr>
              <w:t>Katı maddelerin genleşme ve büzülme oranları birbirinden farklıdır. Bu özellik birçok alanda kullanılır. Örneğin; cam kavanozların kapağını açmak istediğimizde kavanozu ters çevirerek sıcak suyun içerisine koyarsak metal kapak, camdan fazla genleşir ve kapak kolayca açılır</w:t>
            </w:r>
            <w:hyperlink r:id="rId8" w:history="1">
              <w:r w:rsidRPr="003B4E18">
                <w:rPr>
                  <w:rStyle w:val="Kpr"/>
                  <w:rFonts w:asciiTheme="minorHAnsi" w:hAnsiTheme="minorHAnsi" w:cs="Tahoma"/>
                  <w:sz w:val="22"/>
                  <w:szCs w:val="22"/>
                </w:rPr>
                <w:t>.</w:t>
              </w:r>
            </w:hyperlink>
          </w:p>
          <w:p w:rsidR="003B4E18" w:rsidRPr="003B4E18" w:rsidRDefault="003B4E18" w:rsidP="003B4E18">
            <w:pPr>
              <w:pStyle w:val="NormalWeb"/>
              <w:rPr>
                <w:rFonts w:asciiTheme="minorHAnsi" w:hAnsiTheme="minorHAnsi" w:cs="Tahoma"/>
                <w:color w:val="050505"/>
                <w:sz w:val="22"/>
                <w:szCs w:val="22"/>
              </w:rPr>
            </w:pPr>
            <w:r w:rsidRPr="003B4E18">
              <w:rPr>
                <w:rFonts w:asciiTheme="minorHAnsi" w:hAnsiTheme="minorHAnsi" w:cs="Tahoma"/>
                <w:b/>
                <w:bCs/>
                <w:color w:val="050505"/>
                <w:sz w:val="22"/>
                <w:szCs w:val="22"/>
              </w:rPr>
              <w:t>Sıvılarda Genleşme ve Büzülme</w:t>
            </w:r>
          </w:p>
          <w:p w:rsidR="003B4E18" w:rsidRPr="003B4E18" w:rsidRDefault="003B4E18" w:rsidP="003B4E18">
            <w:pPr>
              <w:pStyle w:val="NormalWeb"/>
              <w:rPr>
                <w:rFonts w:asciiTheme="minorHAnsi" w:hAnsiTheme="minorHAnsi" w:cs="Tahoma"/>
                <w:color w:val="050505"/>
                <w:sz w:val="22"/>
                <w:szCs w:val="22"/>
              </w:rPr>
            </w:pPr>
            <w:r w:rsidRPr="003B4E18">
              <w:rPr>
                <w:rFonts w:asciiTheme="minorHAnsi" w:hAnsiTheme="minorHAnsi" w:cs="Tahoma"/>
                <w:color w:val="050505"/>
                <w:sz w:val="22"/>
                <w:szCs w:val="22"/>
              </w:rPr>
              <w:t>Sıvı maddeler de katı maddeler gibi ısı aldıklarında genleşirler ve hacimleri artar, ısı verdiklerinde ise büzülürler ve hacimleri azalır. Sıvı maddelerin bu özelliğini bilmek günlük hayatta işlerimizi kolaylaştırır</w:t>
            </w:r>
            <w:hyperlink r:id="rId9" w:history="1">
              <w:r w:rsidRPr="003B4E18">
                <w:rPr>
                  <w:rStyle w:val="Kpr"/>
                  <w:rFonts w:asciiTheme="minorHAnsi" w:hAnsiTheme="minorHAnsi" w:cs="Tahoma"/>
                  <w:sz w:val="22"/>
                  <w:szCs w:val="22"/>
                </w:rPr>
                <w:t>.</w:t>
              </w:r>
            </w:hyperlink>
            <w:r w:rsidRPr="003B4E18">
              <w:rPr>
                <w:rFonts w:asciiTheme="minorHAnsi" w:hAnsiTheme="minorHAnsi" w:cs="Tahoma"/>
                <w:color w:val="050505"/>
                <w:sz w:val="22"/>
                <w:szCs w:val="22"/>
              </w:rPr>
              <w:t> Örneğin sıvı termometreler sıvıların genleşme ve büzülme özelliklerinden faydalanılarak yapılmıştır</w:t>
            </w:r>
            <w:hyperlink r:id="rId10" w:history="1">
              <w:r w:rsidRPr="003B4E18">
                <w:rPr>
                  <w:rStyle w:val="Kpr"/>
                  <w:rFonts w:asciiTheme="minorHAnsi" w:hAnsiTheme="minorHAnsi" w:cs="Tahoma"/>
                  <w:sz w:val="22"/>
                  <w:szCs w:val="22"/>
                </w:rPr>
                <w:t>.</w:t>
              </w:r>
            </w:hyperlink>
            <w:r w:rsidRPr="003B4E18">
              <w:rPr>
                <w:rFonts w:asciiTheme="minorHAnsi" w:hAnsiTheme="minorHAnsi" w:cs="Tahoma"/>
                <w:color w:val="050505"/>
                <w:sz w:val="22"/>
                <w:szCs w:val="22"/>
              </w:rPr>
              <w:t> Termometrelerde kolay genleşip büzülebilen cıva(sıvı) kullanılır. Isı etkisiyle genleşen veya büzülen cıvanın boyuna bakılarak sıcaklık değeri söylenir</w:t>
            </w:r>
            <w:hyperlink r:id="rId11" w:history="1">
              <w:r w:rsidRPr="003B4E18">
                <w:rPr>
                  <w:rStyle w:val="Kpr"/>
                  <w:rFonts w:asciiTheme="minorHAnsi" w:hAnsiTheme="minorHAnsi" w:cs="Tahoma"/>
                  <w:sz w:val="22"/>
                  <w:szCs w:val="22"/>
                </w:rPr>
                <w:t>.</w:t>
              </w:r>
            </w:hyperlink>
            <w:r w:rsidRPr="003B4E18">
              <w:rPr>
                <w:rFonts w:asciiTheme="minorHAnsi" w:hAnsiTheme="minorHAnsi" w:cs="Tahoma"/>
                <w:color w:val="050505"/>
                <w:sz w:val="22"/>
                <w:szCs w:val="22"/>
              </w:rPr>
              <w:t> Ayrıca sıvılar genleştiği için su ısıtıcısı kullanırken genleşme payı bırakarak suyun taşmasını önleriz. Aynı şekilde araba motorlarının soğutulmasını sağlayan radyatör suyla tamamen doldurulmaz. Aksi halde taşan su zarar verebilir.</w:t>
            </w:r>
          </w:p>
          <w:p w:rsidR="003B4E18" w:rsidRPr="003B4E18" w:rsidRDefault="003B4E18" w:rsidP="003B4E18">
            <w:pPr>
              <w:pStyle w:val="NormalWeb"/>
              <w:spacing w:before="0"/>
              <w:rPr>
                <w:rFonts w:asciiTheme="minorHAnsi" w:hAnsiTheme="minorHAnsi" w:cs="Tahoma"/>
                <w:color w:val="050505"/>
                <w:sz w:val="22"/>
                <w:szCs w:val="22"/>
              </w:rPr>
            </w:pPr>
            <w:r w:rsidRPr="003B4E18">
              <w:rPr>
                <w:rFonts w:asciiTheme="minorHAnsi" w:hAnsiTheme="minorHAnsi" w:cs="Tahoma"/>
                <w:noProof/>
                <w:color w:val="050505"/>
                <w:sz w:val="22"/>
                <w:szCs w:val="22"/>
              </w:rPr>
              <w:lastRenderedPageBreak/>
              <w:drawing>
                <wp:inline distT="0" distB="0" distL="0" distR="0">
                  <wp:extent cx="1698266" cy="1914525"/>
                  <wp:effectExtent l="0" t="0" r="0" b="0"/>
                  <wp:docPr id="7" name="Resim 7" descr="Sıvılarda Genleşme ve Büzül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ıvılarda Genleşme ve Büzülm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3747" cy="1920704"/>
                          </a:xfrm>
                          <a:prstGeom prst="rect">
                            <a:avLst/>
                          </a:prstGeom>
                          <a:noFill/>
                          <a:ln>
                            <a:noFill/>
                          </a:ln>
                        </pic:spPr>
                      </pic:pic>
                    </a:graphicData>
                  </a:graphic>
                </wp:inline>
              </w:drawing>
            </w:r>
          </w:p>
          <w:p w:rsidR="003B4E18" w:rsidRPr="003B4E18" w:rsidRDefault="003B4E18" w:rsidP="003B4E18">
            <w:pPr>
              <w:pStyle w:val="NormalWeb"/>
              <w:rPr>
                <w:rFonts w:asciiTheme="minorHAnsi" w:hAnsiTheme="minorHAnsi" w:cs="Tahoma"/>
                <w:color w:val="050505"/>
                <w:sz w:val="22"/>
                <w:szCs w:val="22"/>
              </w:rPr>
            </w:pPr>
            <w:r w:rsidRPr="003B4E18">
              <w:rPr>
                <w:rFonts w:asciiTheme="minorHAnsi" w:hAnsiTheme="minorHAnsi" w:cs="Tahoma"/>
                <w:b/>
                <w:bCs/>
                <w:color w:val="050505"/>
                <w:sz w:val="22"/>
                <w:szCs w:val="22"/>
              </w:rPr>
              <w:t>Gazlarda Genleşme ve Büzülme</w:t>
            </w:r>
          </w:p>
          <w:p w:rsidR="003B4E18" w:rsidRPr="003B4E18" w:rsidRDefault="003B4E18" w:rsidP="003B4E18">
            <w:pPr>
              <w:pStyle w:val="NormalWeb"/>
              <w:rPr>
                <w:rFonts w:asciiTheme="minorHAnsi" w:hAnsiTheme="minorHAnsi" w:cs="Tahoma"/>
                <w:color w:val="050505"/>
                <w:sz w:val="22"/>
                <w:szCs w:val="22"/>
              </w:rPr>
            </w:pPr>
            <w:r w:rsidRPr="003B4E18">
              <w:rPr>
                <w:rFonts w:asciiTheme="minorHAnsi" w:hAnsiTheme="minorHAnsi" w:cs="Tahoma"/>
                <w:color w:val="050505"/>
                <w:sz w:val="22"/>
                <w:szCs w:val="22"/>
              </w:rPr>
              <w:t>Gazlar da katı ve sıvı maddeler gibi ısı etkisiyle genleşip büzülebilir. Gazlarında genleştiğinde hacmi artarken büzüldüğünde hacmi azalır. Örneğin otomobil lastiklerinde hava(gaz) yazın etkisiyle genleşirken kışın büzülür. Bu nedenle lastik şişkinlikleri yazın ve kışın değişir. Bu nedenle yazın tekerleklerin havasını biraz indirmek, kışın ise biraz hava pompalamak gerekir</w:t>
            </w:r>
            <w:hyperlink r:id="rId13" w:history="1">
              <w:r w:rsidRPr="003B4E18">
                <w:rPr>
                  <w:rStyle w:val="Kpr"/>
                  <w:rFonts w:asciiTheme="minorHAnsi" w:hAnsiTheme="minorHAnsi" w:cs="Tahoma"/>
                  <w:sz w:val="22"/>
                  <w:szCs w:val="22"/>
                </w:rPr>
                <w:t>.</w:t>
              </w:r>
            </w:hyperlink>
            <w:r w:rsidRPr="003B4E18">
              <w:rPr>
                <w:rFonts w:asciiTheme="minorHAnsi" w:hAnsiTheme="minorHAnsi" w:cs="Tahoma"/>
                <w:color w:val="050505"/>
                <w:sz w:val="22"/>
                <w:szCs w:val="22"/>
              </w:rPr>
              <w:t> Aksi halde yazın lastikler sertleşip patlayabilir</w:t>
            </w:r>
            <w:hyperlink r:id="rId14" w:history="1">
              <w:r w:rsidRPr="003B4E18">
                <w:rPr>
                  <w:rStyle w:val="Kpr"/>
                  <w:rFonts w:asciiTheme="minorHAnsi" w:hAnsiTheme="minorHAnsi" w:cs="Tahoma"/>
                  <w:sz w:val="22"/>
                  <w:szCs w:val="22"/>
                </w:rPr>
                <w:t>.</w:t>
              </w:r>
            </w:hyperlink>
            <w:r w:rsidRPr="003B4E18">
              <w:rPr>
                <w:rFonts w:asciiTheme="minorHAnsi" w:hAnsiTheme="minorHAnsi" w:cs="Tahoma"/>
                <w:color w:val="050505"/>
                <w:sz w:val="22"/>
                <w:szCs w:val="22"/>
              </w:rPr>
              <w:t> Kışın ise tekerlek yumuşayabilir.</w:t>
            </w:r>
          </w:p>
          <w:p w:rsidR="003B4E18" w:rsidRPr="003B4E18" w:rsidRDefault="003B4E18" w:rsidP="003B4E18">
            <w:pPr>
              <w:pStyle w:val="NormalWeb"/>
              <w:spacing w:before="0"/>
              <w:rPr>
                <w:rFonts w:asciiTheme="minorHAnsi" w:hAnsiTheme="minorHAnsi" w:cs="Tahoma"/>
                <w:color w:val="050505"/>
                <w:sz w:val="22"/>
                <w:szCs w:val="22"/>
              </w:rPr>
            </w:pPr>
            <w:r w:rsidRPr="003B4E18">
              <w:rPr>
                <w:rFonts w:asciiTheme="minorHAnsi" w:hAnsiTheme="minorHAnsi" w:cs="Tahoma"/>
                <w:noProof/>
                <w:color w:val="050505"/>
                <w:sz w:val="22"/>
                <w:szCs w:val="22"/>
              </w:rPr>
              <w:drawing>
                <wp:inline distT="0" distB="0" distL="0" distR="0">
                  <wp:extent cx="2733675" cy="1516335"/>
                  <wp:effectExtent l="0" t="0" r="0" b="0"/>
                  <wp:docPr id="6" name="Resim 6" descr="Gazlarda Genleşme ve Büzül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Gazlarda Genleşme ve Büzülm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44631" cy="1522412"/>
                          </a:xfrm>
                          <a:prstGeom prst="rect">
                            <a:avLst/>
                          </a:prstGeom>
                          <a:noFill/>
                          <a:ln>
                            <a:noFill/>
                          </a:ln>
                        </pic:spPr>
                      </pic:pic>
                    </a:graphicData>
                  </a:graphic>
                </wp:inline>
              </w:drawing>
            </w:r>
          </w:p>
          <w:p w:rsidR="003B4E18" w:rsidRPr="00A67553" w:rsidRDefault="003B4E18" w:rsidP="003B4E18">
            <w:pPr>
              <w:pStyle w:val="NormalWeb"/>
              <w:spacing w:after="0"/>
            </w:pPr>
            <w:r w:rsidRPr="003B4E18">
              <w:rPr>
                <w:rFonts w:asciiTheme="minorHAnsi" w:hAnsiTheme="minorHAnsi" w:cs="Tahoma"/>
                <w:color w:val="050505"/>
                <w:sz w:val="22"/>
                <w:szCs w:val="22"/>
              </w:rPr>
              <w:t>Benzer şekilde, sıcak hava balonlarındaki hava ısıtılırsa genleşir ve hacmi artar ve balon yükselir. Soğu aya bırakıldığında ise büzülür ve balon alçalır. Sıcaklık değeri kontrol edilerek balon istenilen seviyede tutulur.</w:t>
            </w:r>
          </w:p>
        </w:tc>
      </w:tr>
    </w:tbl>
    <w:p w:rsidR="00635E5E" w:rsidRPr="00125FE2" w:rsidRDefault="00635E5E">
      <w:pPr>
        <w:rPr>
          <w:b/>
          <w:color w:val="FF0000"/>
        </w:rPr>
      </w:pPr>
      <w:proofErr w:type="gramStart"/>
      <w:r w:rsidRPr="00125FE2">
        <w:rPr>
          <w:b/>
          <w:color w:val="FF0000"/>
        </w:rPr>
        <w:lastRenderedPageBreak/>
        <w:t>III.BÖLÜM</w:t>
      </w:r>
      <w:proofErr w:type="gramEnd"/>
    </w:p>
    <w:tbl>
      <w:tblPr>
        <w:tblStyle w:val="TabloKlavuzu"/>
        <w:tblW w:w="0" w:type="auto"/>
        <w:jc w:val="center"/>
        <w:tblLook w:val="04A0" w:firstRow="1" w:lastRow="0" w:firstColumn="1" w:lastColumn="0" w:noHBand="0" w:noVBand="1"/>
      </w:tblPr>
      <w:tblGrid>
        <w:gridCol w:w="2518"/>
        <w:gridCol w:w="6694"/>
      </w:tblGrid>
      <w:tr w:rsidR="00635E5E" w:rsidTr="00125FE2">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6694" w:type="dxa"/>
          </w:tcPr>
          <w:p w:rsidR="00635E5E" w:rsidRDefault="00D84B6A" w:rsidP="00D84B6A">
            <w:r>
              <w:t xml:space="preserve">*Boşluk doldurma, Eşleştirme, </w:t>
            </w:r>
            <w:r w:rsidR="0018041D" w:rsidRPr="0018041D">
              <w:t>projeler, kavram haritaları, tanılayıcı</w:t>
            </w:r>
            <w:r>
              <w:t xml:space="preserve"> </w:t>
            </w:r>
            <w:r w:rsidR="0018041D" w:rsidRPr="0018041D">
              <w:t xml:space="preserve">dallanmış ağaç, yapılandırılmış </w:t>
            </w:r>
            <w:proofErr w:type="spellStart"/>
            <w:r w:rsidR="0018041D" w:rsidRPr="0018041D">
              <w:t>grid</w:t>
            </w:r>
            <w:proofErr w:type="spellEnd"/>
            <w:r w:rsidR="0018041D" w:rsidRPr="0018041D">
              <w:t>,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proofErr w:type="gramStart"/>
      <w:r w:rsidRPr="00125FE2">
        <w:rPr>
          <w:b/>
          <w:color w:val="FF0000"/>
        </w:rPr>
        <w:t>IV.BÖLÜM</w:t>
      </w:r>
      <w:proofErr w:type="gramEnd"/>
    </w:p>
    <w:tbl>
      <w:tblPr>
        <w:tblStyle w:val="TabloKlavuzu"/>
        <w:tblW w:w="0" w:type="auto"/>
        <w:jc w:val="center"/>
        <w:tblLook w:val="04A0" w:firstRow="1" w:lastRow="0" w:firstColumn="1" w:lastColumn="0" w:noHBand="0" w:noVBand="1"/>
      </w:tblPr>
      <w:tblGrid>
        <w:gridCol w:w="3085"/>
        <w:gridCol w:w="6127"/>
      </w:tblGrid>
      <w:tr w:rsidR="00635E5E" w:rsidTr="00125FE2">
        <w:trPr>
          <w:trHeight w:val="751"/>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6127" w:type="dxa"/>
          </w:tcPr>
          <w:p w:rsidR="00635E5E" w:rsidRDefault="00635E5E" w:rsidP="00D84B6A"/>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4709"/>
      </w:tblGrid>
      <w:tr w:rsidR="000E120A" w:rsidTr="008C6089">
        <w:trPr>
          <w:trHeight w:val="330"/>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4709" w:type="dxa"/>
          </w:tcPr>
          <w:p w:rsidR="000E120A" w:rsidRPr="004A2058" w:rsidRDefault="000E120A" w:rsidP="009D05B0"/>
        </w:tc>
      </w:tr>
    </w:tbl>
    <w:p w:rsidR="00125FE2" w:rsidRDefault="00125FE2">
      <w:pPr>
        <w:rPr>
          <w:b/>
          <w:color w:val="FF0000"/>
        </w:rPr>
      </w:pPr>
    </w:p>
    <w:p w:rsidR="00125FE2" w:rsidRPr="00125FE2" w:rsidRDefault="00125FE2" w:rsidP="00125FE2">
      <w:pPr>
        <w:jc w:val="center"/>
        <w:rPr>
          <w:b/>
        </w:rPr>
      </w:pPr>
      <w:proofErr w:type="gramStart"/>
      <w:r w:rsidRPr="00125FE2">
        <w:rPr>
          <w:b/>
        </w:rPr>
        <w:t>…………………………………..</w:t>
      </w:r>
      <w:proofErr w:type="gramEnd"/>
      <w:r w:rsidRPr="00125FE2">
        <w:rPr>
          <w:b/>
        </w:rPr>
        <w:t xml:space="preserve">                                                                                    </w:t>
      </w:r>
      <w:r>
        <w:rPr>
          <w:b/>
        </w:rPr>
        <w:t xml:space="preserve">    </w:t>
      </w:r>
      <w:r w:rsidRPr="00125FE2">
        <w:rPr>
          <w:b/>
        </w:rPr>
        <w:t>Uygundur</w:t>
      </w:r>
    </w:p>
    <w:p w:rsidR="00125FE2" w:rsidRPr="00125FE2" w:rsidRDefault="00125FE2" w:rsidP="00125FE2">
      <w:pPr>
        <w:jc w:val="center"/>
        <w:rPr>
          <w:b/>
        </w:rPr>
      </w:pPr>
      <w:r>
        <w:rPr>
          <w:b/>
        </w:rPr>
        <w:t xml:space="preserve">               </w:t>
      </w:r>
      <w:r w:rsidRPr="00125FE2">
        <w:rPr>
          <w:b/>
        </w:rPr>
        <w:t xml:space="preserve">Fen Bilimleri Öğretmeni                                                                         </w:t>
      </w:r>
      <w:proofErr w:type="gramStart"/>
      <w:r w:rsidRPr="00125FE2">
        <w:rPr>
          <w:b/>
        </w:rPr>
        <w:t>………………………………………</w:t>
      </w:r>
      <w:proofErr w:type="gramEnd"/>
    </w:p>
    <w:p w:rsidR="00125FE2" w:rsidRPr="001B6A4B" w:rsidRDefault="00054D4F" w:rsidP="001B6A4B">
      <w:pPr>
        <w:jc w:val="center"/>
        <w:rPr>
          <w:b/>
        </w:rPr>
      </w:pPr>
      <w:r>
        <w:rPr>
          <w:b/>
        </w:rPr>
        <w:t xml:space="preserve"> </w:t>
      </w:r>
      <w:r w:rsidR="00125FE2">
        <w:rPr>
          <w:b/>
        </w:rPr>
        <w:t xml:space="preserve">                                                                                                                                  </w:t>
      </w:r>
      <w:r w:rsidR="00125FE2" w:rsidRPr="00125FE2">
        <w:rPr>
          <w:b/>
        </w:rPr>
        <w:t>Okul Müdürü</w:t>
      </w:r>
    </w:p>
    <w:p w:rsidR="00125FE2" w:rsidRPr="00125FE2" w:rsidRDefault="000E120A">
      <w:pPr>
        <w:rPr>
          <w:b/>
          <w:color w:val="FF0000"/>
        </w:rPr>
      </w:pPr>
      <w:r w:rsidRPr="00125FE2">
        <w:rPr>
          <w:b/>
          <w:color w:val="FF0000"/>
          <w:sz w:val="32"/>
          <w:szCs w:val="32"/>
        </w:rPr>
        <w:lastRenderedPageBreak/>
        <w:t>NOT: Yukarıdaki günlük planı</w:t>
      </w:r>
      <w:r w:rsidR="00125FE2" w:rsidRPr="00125FE2">
        <w:rPr>
          <w:b/>
          <w:color w:val="FF0000"/>
          <w:sz w:val="32"/>
          <w:szCs w:val="32"/>
        </w:rPr>
        <w:t>;</w:t>
      </w:r>
      <w:r w:rsidRPr="00125FE2">
        <w:rPr>
          <w:b/>
          <w:color w:val="FF0000"/>
          <w:sz w:val="32"/>
          <w:szCs w:val="32"/>
        </w:rPr>
        <w:t xml:space="preserve"> ders kitapları ve </w:t>
      </w:r>
      <w:proofErr w:type="spellStart"/>
      <w:r w:rsidRPr="00125FE2">
        <w:rPr>
          <w:b/>
          <w:color w:val="FF0000"/>
          <w:sz w:val="32"/>
          <w:szCs w:val="32"/>
        </w:rPr>
        <w:t>ünitelendirilmiş</w:t>
      </w:r>
      <w:proofErr w:type="spellEnd"/>
      <w:r w:rsidRPr="00125FE2">
        <w:rPr>
          <w:b/>
          <w:color w:val="FF0000"/>
          <w:sz w:val="32"/>
          <w:szCs w:val="32"/>
        </w:rPr>
        <w:t xml:space="preserve"> yıllık planları </w:t>
      </w:r>
      <w:proofErr w:type="gramStart"/>
      <w:r w:rsidRPr="00125FE2">
        <w:rPr>
          <w:b/>
          <w:color w:val="FF0000"/>
          <w:sz w:val="32"/>
          <w:szCs w:val="32"/>
        </w:rPr>
        <w:t>baz</w:t>
      </w:r>
      <w:proofErr w:type="gramEnd"/>
      <w:r w:rsidRPr="00125FE2">
        <w:rPr>
          <w:b/>
          <w:color w:val="FF0000"/>
          <w:sz w:val="32"/>
          <w:szCs w:val="32"/>
        </w:rPr>
        <w:t xml:space="preserve"> alarak öğretmenlerimizin kendilerinin hazırlaması özellikle öğretmenin derse – konuya hakim olarak gelmesi açısından son derece önemlidir. </w:t>
      </w:r>
    </w:p>
    <w:p w:rsidR="00125FE2" w:rsidRPr="00125FE2" w:rsidRDefault="00125FE2" w:rsidP="001B6A4B">
      <w:pPr>
        <w:rPr>
          <w:sz w:val="24"/>
          <w:szCs w:val="24"/>
        </w:rPr>
      </w:pPr>
      <w:r>
        <w:rPr>
          <w:b/>
          <w:color w:val="FF0000"/>
          <w:sz w:val="24"/>
          <w:szCs w:val="24"/>
        </w:rPr>
        <w:t>*</w:t>
      </w:r>
      <w:r w:rsidR="000E120A" w:rsidRPr="00125FE2">
        <w:rPr>
          <w:b/>
          <w:color w:val="FF0000"/>
          <w:sz w:val="24"/>
          <w:szCs w:val="24"/>
        </w:rPr>
        <w:t xml:space="preserve">Geleceğimizin teminatı gençlerimizin daha iyi eğitimi için öğretmenlerimizin çalışma azmini </w:t>
      </w:r>
      <w:r w:rsidRPr="00125FE2">
        <w:rPr>
          <w:b/>
          <w:color w:val="FF0000"/>
          <w:sz w:val="24"/>
          <w:szCs w:val="24"/>
        </w:rPr>
        <w:t>yitirmemesi gerekir.</w:t>
      </w:r>
      <w:r w:rsidR="001B6A4B">
        <w:rPr>
          <w:b/>
          <w:color w:val="FF0000"/>
          <w:sz w:val="24"/>
          <w:szCs w:val="24"/>
        </w:rPr>
        <w:t xml:space="preserve">                                                                      </w:t>
      </w:r>
      <w:hyperlink r:id="rId16" w:history="1">
        <w:r w:rsidRPr="00125FE2">
          <w:rPr>
            <w:rStyle w:val="Kpr"/>
            <w:sz w:val="24"/>
            <w:szCs w:val="24"/>
          </w:rPr>
          <w:t>www.FenEhli.com</w:t>
        </w:r>
      </w:hyperlink>
    </w:p>
    <w:sectPr w:rsidR="00125FE2" w:rsidRPr="00125FE2" w:rsidSect="005D464A">
      <w:pgSz w:w="11906" w:h="16838"/>
      <w:pgMar w:top="284" w:right="707"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Neue">
    <w:altName w:val="Times New Roman"/>
    <w:panose1 w:val="00000000000000000000"/>
    <w:charset w:val="A2"/>
    <w:family w:val="auto"/>
    <w:notTrueType/>
    <w:pitch w:val="default"/>
    <w:sig w:usb0="00000005"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B44FB"/>
    <w:multiLevelType w:val="hybridMultilevel"/>
    <w:tmpl w:val="03E6E17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E8574C"/>
    <w:multiLevelType w:val="hybridMultilevel"/>
    <w:tmpl w:val="9C480B7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6F93AFD"/>
    <w:multiLevelType w:val="multilevel"/>
    <w:tmpl w:val="890055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C6F2432"/>
    <w:multiLevelType w:val="hybridMultilevel"/>
    <w:tmpl w:val="8D2C740C"/>
    <w:lvl w:ilvl="0" w:tplc="7E90FDAA">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DCF00B1"/>
    <w:multiLevelType w:val="hybridMultilevel"/>
    <w:tmpl w:val="7E0067D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1396A19"/>
    <w:multiLevelType w:val="hybridMultilevel"/>
    <w:tmpl w:val="027E14B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3280E6B"/>
    <w:multiLevelType w:val="hybridMultilevel"/>
    <w:tmpl w:val="9CFCDC4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52A1F1C"/>
    <w:multiLevelType w:val="hybridMultilevel"/>
    <w:tmpl w:val="44361A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18256951"/>
    <w:multiLevelType w:val="hybridMultilevel"/>
    <w:tmpl w:val="3A6CBC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8955126"/>
    <w:multiLevelType w:val="hybridMultilevel"/>
    <w:tmpl w:val="D5D4B7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4CF4712"/>
    <w:multiLevelType w:val="hybridMultilevel"/>
    <w:tmpl w:val="6F28DDC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BD84435"/>
    <w:multiLevelType w:val="hybridMultilevel"/>
    <w:tmpl w:val="BF20E5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3C30F8B"/>
    <w:multiLevelType w:val="multilevel"/>
    <w:tmpl w:val="D8D4B95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44E45D3"/>
    <w:multiLevelType w:val="multilevel"/>
    <w:tmpl w:val="C49635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D1F7149"/>
    <w:multiLevelType w:val="multilevel"/>
    <w:tmpl w:val="7BBEA2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FA101B"/>
    <w:multiLevelType w:val="hybridMultilevel"/>
    <w:tmpl w:val="2F72A23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546E537E"/>
    <w:multiLevelType w:val="hybridMultilevel"/>
    <w:tmpl w:val="AA3074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5166DAD"/>
    <w:multiLevelType w:val="hybridMultilevel"/>
    <w:tmpl w:val="92068B7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5CE0C5E"/>
    <w:multiLevelType w:val="hybridMultilevel"/>
    <w:tmpl w:val="59AEC5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D1E13A0"/>
    <w:multiLevelType w:val="hybridMultilevel"/>
    <w:tmpl w:val="0A20E3C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61246279"/>
    <w:multiLevelType w:val="hybridMultilevel"/>
    <w:tmpl w:val="C67293BE"/>
    <w:lvl w:ilvl="0" w:tplc="8F1455C4">
      <w:start w:val="2"/>
      <w:numFmt w:val="bullet"/>
      <w:lvlText w:val=""/>
      <w:lvlJc w:val="left"/>
      <w:pPr>
        <w:ind w:left="720" w:hanging="360"/>
      </w:pPr>
      <w:rPr>
        <w:rFonts w:ascii="Symbol" w:eastAsiaTheme="minorHAnsi" w:hAnsi="Symbol" w:cs="HelveticaNeue"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6B16820"/>
    <w:multiLevelType w:val="hybridMultilevel"/>
    <w:tmpl w:val="C0AC37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E1E4695"/>
    <w:multiLevelType w:val="hybridMultilevel"/>
    <w:tmpl w:val="24B8EC4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75D119A3"/>
    <w:multiLevelType w:val="hybridMultilevel"/>
    <w:tmpl w:val="2AB23E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78483BED"/>
    <w:multiLevelType w:val="hybridMultilevel"/>
    <w:tmpl w:val="4D647C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7"/>
  </w:num>
  <w:num w:numId="4">
    <w:abstractNumId w:val="2"/>
  </w:num>
  <w:num w:numId="5">
    <w:abstractNumId w:val="16"/>
  </w:num>
  <w:num w:numId="6">
    <w:abstractNumId w:val="0"/>
  </w:num>
  <w:num w:numId="7">
    <w:abstractNumId w:val="4"/>
  </w:num>
  <w:num w:numId="8">
    <w:abstractNumId w:val="13"/>
  </w:num>
  <w:num w:numId="9">
    <w:abstractNumId w:val="9"/>
  </w:num>
  <w:num w:numId="10">
    <w:abstractNumId w:val="6"/>
  </w:num>
  <w:num w:numId="11">
    <w:abstractNumId w:val="25"/>
  </w:num>
  <w:num w:numId="12">
    <w:abstractNumId w:val="11"/>
  </w:num>
  <w:num w:numId="13">
    <w:abstractNumId w:val="8"/>
  </w:num>
  <w:num w:numId="14">
    <w:abstractNumId w:val="21"/>
  </w:num>
  <w:num w:numId="15">
    <w:abstractNumId w:val="19"/>
  </w:num>
  <w:num w:numId="16">
    <w:abstractNumId w:val="1"/>
  </w:num>
  <w:num w:numId="17">
    <w:abstractNumId w:val="27"/>
  </w:num>
  <w:num w:numId="18">
    <w:abstractNumId w:val="23"/>
  </w:num>
  <w:num w:numId="19">
    <w:abstractNumId w:val="24"/>
  </w:num>
  <w:num w:numId="20">
    <w:abstractNumId w:val="7"/>
  </w:num>
  <w:num w:numId="21">
    <w:abstractNumId w:val="3"/>
  </w:num>
  <w:num w:numId="22">
    <w:abstractNumId w:val="15"/>
  </w:num>
  <w:num w:numId="23">
    <w:abstractNumId w:val="14"/>
  </w:num>
  <w:num w:numId="24">
    <w:abstractNumId w:val="29"/>
  </w:num>
  <w:num w:numId="25">
    <w:abstractNumId w:val="10"/>
  </w:num>
  <w:num w:numId="26">
    <w:abstractNumId w:val="20"/>
  </w:num>
  <w:num w:numId="27">
    <w:abstractNumId w:val="28"/>
  </w:num>
  <w:num w:numId="28">
    <w:abstractNumId w:val="5"/>
  </w:num>
  <w:num w:numId="29">
    <w:abstractNumId w:val="2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useFELayout/>
    <w:compatSetting w:name="compatibilityMode" w:uri="http://schemas.microsoft.com/office/word" w:val="12"/>
  </w:compat>
  <w:rsids>
    <w:rsidRoot w:val="00635E5E"/>
    <w:rsid w:val="00054D4F"/>
    <w:rsid w:val="00077130"/>
    <w:rsid w:val="000A2058"/>
    <w:rsid w:val="000A4A71"/>
    <w:rsid w:val="000E120A"/>
    <w:rsid w:val="00125FE2"/>
    <w:rsid w:val="00156CCE"/>
    <w:rsid w:val="0018041D"/>
    <w:rsid w:val="00196182"/>
    <w:rsid w:val="001B6A4B"/>
    <w:rsid w:val="003470B9"/>
    <w:rsid w:val="003A6747"/>
    <w:rsid w:val="003B4E18"/>
    <w:rsid w:val="00465C73"/>
    <w:rsid w:val="004A2058"/>
    <w:rsid w:val="005704EA"/>
    <w:rsid w:val="005D464A"/>
    <w:rsid w:val="00635E5E"/>
    <w:rsid w:val="00723FDD"/>
    <w:rsid w:val="0080616D"/>
    <w:rsid w:val="00822793"/>
    <w:rsid w:val="008C5A16"/>
    <w:rsid w:val="008C6089"/>
    <w:rsid w:val="00931E48"/>
    <w:rsid w:val="009D05B0"/>
    <w:rsid w:val="00A67553"/>
    <w:rsid w:val="00B77C5E"/>
    <w:rsid w:val="00B8684C"/>
    <w:rsid w:val="00BF0814"/>
    <w:rsid w:val="00C22CE5"/>
    <w:rsid w:val="00C938CA"/>
    <w:rsid w:val="00D817A7"/>
    <w:rsid w:val="00D84B6A"/>
    <w:rsid w:val="00E417CF"/>
    <w:rsid w:val="00EE143C"/>
    <w:rsid w:val="00F249BD"/>
    <w:rsid w:val="00F26B6E"/>
    <w:rsid w:val="00F57C3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7307A-A639-4122-B853-9F1C241A0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customStyle="1" w:styleId="KlavuzTablo2-Vurgu51">
    <w:name w:val="Kılavuz Tablo 2 - Vurgu 51"/>
    <w:basedOn w:val="NormalTablo"/>
    <w:uiPriority w:val="47"/>
    <w:rsid w:val="00C22CE5"/>
    <w:pPr>
      <w:spacing w:after="0" w:line="240" w:lineRule="auto"/>
    </w:pPr>
    <w:rPr>
      <w:rFonts w:eastAsiaTheme="minorHAnsi"/>
      <w:lang w:eastAsia="en-US"/>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oKlavuzuAk1">
    <w:name w:val="Tablo Kılavuzu Açık1"/>
    <w:basedOn w:val="NormalTablo"/>
    <w:uiPriority w:val="40"/>
    <w:rsid w:val="005D464A"/>
    <w:pPr>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KlavuzTablo7Renkli-Vurgu5">
    <w:name w:val="Grid Table 7 Colorful Accent 5"/>
    <w:basedOn w:val="NormalTablo"/>
    <w:uiPriority w:val="52"/>
    <w:rsid w:val="00EE143C"/>
    <w:pPr>
      <w:spacing w:after="0" w:line="240" w:lineRule="auto"/>
    </w:pPr>
    <w:rPr>
      <w:rFonts w:eastAsiaTheme="minorHAnsi"/>
      <w:color w:val="31849B" w:themeColor="accent5" w:themeShade="BF"/>
      <w:lang w:eastAsia="en-US"/>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paragraph" w:styleId="NormalWeb">
    <w:name w:val="Normal (Web)"/>
    <w:basedOn w:val="Normal"/>
    <w:uiPriority w:val="99"/>
    <w:unhideWhenUsed/>
    <w:rsid w:val="003B4E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3B4E1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629563">
      <w:bodyDiv w:val="1"/>
      <w:marLeft w:val="0"/>
      <w:marRight w:val="0"/>
      <w:marTop w:val="0"/>
      <w:marBottom w:val="0"/>
      <w:divBdr>
        <w:top w:val="none" w:sz="0" w:space="0" w:color="auto"/>
        <w:left w:val="none" w:sz="0" w:space="0" w:color="auto"/>
        <w:bottom w:val="none" w:sz="0" w:space="0" w:color="auto"/>
        <w:right w:val="none" w:sz="0" w:space="0" w:color="auto"/>
      </w:divBdr>
    </w:div>
    <w:div w:id="409083958">
      <w:bodyDiv w:val="1"/>
      <w:marLeft w:val="0"/>
      <w:marRight w:val="0"/>
      <w:marTop w:val="0"/>
      <w:marBottom w:val="0"/>
      <w:divBdr>
        <w:top w:val="none" w:sz="0" w:space="0" w:color="auto"/>
        <w:left w:val="none" w:sz="0" w:space="0" w:color="auto"/>
        <w:bottom w:val="none" w:sz="0" w:space="0" w:color="auto"/>
        <w:right w:val="none" w:sz="0" w:space="0" w:color="auto"/>
      </w:divBdr>
      <w:divsChild>
        <w:div w:id="1221014657">
          <w:marLeft w:val="0"/>
          <w:marRight w:val="0"/>
          <w:marTop w:val="96"/>
          <w:marBottom w:val="300"/>
          <w:divBdr>
            <w:top w:val="none" w:sz="0" w:space="0" w:color="auto"/>
            <w:left w:val="none" w:sz="0" w:space="0" w:color="auto"/>
            <w:bottom w:val="none" w:sz="0" w:space="0" w:color="auto"/>
            <w:right w:val="none" w:sz="0" w:space="0" w:color="auto"/>
          </w:divBdr>
        </w:div>
        <w:div w:id="1370960086">
          <w:marLeft w:val="0"/>
          <w:marRight w:val="0"/>
          <w:marTop w:val="96"/>
          <w:marBottom w:val="300"/>
          <w:divBdr>
            <w:top w:val="none" w:sz="0" w:space="0" w:color="auto"/>
            <w:left w:val="none" w:sz="0" w:space="0" w:color="auto"/>
            <w:bottom w:val="none" w:sz="0" w:space="0" w:color="auto"/>
            <w:right w:val="none" w:sz="0" w:space="0" w:color="auto"/>
          </w:divBdr>
        </w:div>
      </w:divsChild>
    </w:div>
    <w:div w:id="437526532">
      <w:bodyDiv w:val="1"/>
      <w:marLeft w:val="0"/>
      <w:marRight w:val="0"/>
      <w:marTop w:val="0"/>
      <w:marBottom w:val="0"/>
      <w:divBdr>
        <w:top w:val="none" w:sz="0" w:space="0" w:color="auto"/>
        <w:left w:val="none" w:sz="0" w:space="0" w:color="auto"/>
        <w:bottom w:val="none" w:sz="0" w:space="0" w:color="auto"/>
        <w:right w:val="none" w:sz="0" w:space="0" w:color="auto"/>
      </w:divBdr>
      <w:divsChild>
        <w:div w:id="1056246741">
          <w:marLeft w:val="0"/>
          <w:marRight w:val="0"/>
          <w:marTop w:val="96"/>
          <w:marBottom w:val="300"/>
          <w:divBdr>
            <w:top w:val="none" w:sz="0" w:space="0" w:color="auto"/>
            <w:left w:val="none" w:sz="0" w:space="0" w:color="auto"/>
            <w:bottom w:val="none" w:sz="0" w:space="0" w:color="auto"/>
            <w:right w:val="none" w:sz="0" w:space="0" w:color="auto"/>
          </w:divBdr>
        </w:div>
        <w:div w:id="2094425629">
          <w:marLeft w:val="0"/>
          <w:marRight w:val="0"/>
          <w:marTop w:val="96"/>
          <w:marBottom w:val="300"/>
          <w:divBdr>
            <w:top w:val="none" w:sz="0" w:space="0" w:color="auto"/>
            <w:left w:val="none" w:sz="0" w:space="0" w:color="auto"/>
            <w:bottom w:val="none" w:sz="0" w:space="0" w:color="auto"/>
            <w:right w:val="none" w:sz="0" w:space="0" w:color="auto"/>
          </w:divBdr>
        </w:div>
      </w:divsChild>
    </w:div>
    <w:div w:id="537548152">
      <w:bodyDiv w:val="1"/>
      <w:marLeft w:val="0"/>
      <w:marRight w:val="0"/>
      <w:marTop w:val="0"/>
      <w:marBottom w:val="0"/>
      <w:divBdr>
        <w:top w:val="none" w:sz="0" w:space="0" w:color="auto"/>
        <w:left w:val="none" w:sz="0" w:space="0" w:color="auto"/>
        <w:bottom w:val="none" w:sz="0" w:space="0" w:color="auto"/>
        <w:right w:val="none" w:sz="0" w:space="0" w:color="auto"/>
      </w:divBdr>
      <w:divsChild>
        <w:div w:id="514199240">
          <w:marLeft w:val="0"/>
          <w:marRight w:val="0"/>
          <w:marTop w:val="96"/>
          <w:marBottom w:val="300"/>
          <w:divBdr>
            <w:top w:val="none" w:sz="0" w:space="0" w:color="auto"/>
            <w:left w:val="none" w:sz="0" w:space="0" w:color="auto"/>
            <w:bottom w:val="none" w:sz="0" w:space="0" w:color="auto"/>
            <w:right w:val="none" w:sz="0" w:space="0" w:color="auto"/>
          </w:divBdr>
        </w:div>
      </w:divsChild>
    </w:div>
    <w:div w:id="545917673">
      <w:bodyDiv w:val="1"/>
      <w:marLeft w:val="0"/>
      <w:marRight w:val="0"/>
      <w:marTop w:val="0"/>
      <w:marBottom w:val="0"/>
      <w:divBdr>
        <w:top w:val="none" w:sz="0" w:space="0" w:color="auto"/>
        <w:left w:val="none" w:sz="0" w:space="0" w:color="auto"/>
        <w:bottom w:val="none" w:sz="0" w:space="0" w:color="auto"/>
        <w:right w:val="none" w:sz="0" w:space="0" w:color="auto"/>
      </w:divBdr>
    </w:div>
    <w:div w:id="856772750">
      <w:bodyDiv w:val="1"/>
      <w:marLeft w:val="0"/>
      <w:marRight w:val="0"/>
      <w:marTop w:val="0"/>
      <w:marBottom w:val="0"/>
      <w:divBdr>
        <w:top w:val="none" w:sz="0" w:space="0" w:color="auto"/>
        <w:left w:val="none" w:sz="0" w:space="0" w:color="auto"/>
        <w:bottom w:val="none" w:sz="0" w:space="0" w:color="auto"/>
        <w:right w:val="none" w:sz="0" w:space="0" w:color="auto"/>
      </w:divBdr>
    </w:div>
    <w:div w:id="867716756">
      <w:bodyDiv w:val="1"/>
      <w:marLeft w:val="0"/>
      <w:marRight w:val="0"/>
      <w:marTop w:val="0"/>
      <w:marBottom w:val="0"/>
      <w:divBdr>
        <w:top w:val="none" w:sz="0" w:space="0" w:color="auto"/>
        <w:left w:val="none" w:sz="0" w:space="0" w:color="auto"/>
        <w:bottom w:val="none" w:sz="0" w:space="0" w:color="auto"/>
        <w:right w:val="none" w:sz="0" w:space="0" w:color="auto"/>
      </w:divBdr>
    </w:div>
    <w:div w:id="1063288141">
      <w:bodyDiv w:val="1"/>
      <w:marLeft w:val="0"/>
      <w:marRight w:val="0"/>
      <w:marTop w:val="0"/>
      <w:marBottom w:val="0"/>
      <w:divBdr>
        <w:top w:val="none" w:sz="0" w:space="0" w:color="auto"/>
        <w:left w:val="none" w:sz="0" w:space="0" w:color="auto"/>
        <w:bottom w:val="none" w:sz="0" w:space="0" w:color="auto"/>
        <w:right w:val="none" w:sz="0" w:space="0" w:color="auto"/>
      </w:divBdr>
    </w:div>
    <w:div w:id="1223324424">
      <w:bodyDiv w:val="1"/>
      <w:marLeft w:val="0"/>
      <w:marRight w:val="0"/>
      <w:marTop w:val="0"/>
      <w:marBottom w:val="0"/>
      <w:divBdr>
        <w:top w:val="none" w:sz="0" w:space="0" w:color="auto"/>
        <w:left w:val="none" w:sz="0" w:space="0" w:color="auto"/>
        <w:bottom w:val="none" w:sz="0" w:space="0" w:color="auto"/>
        <w:right w:val="none" w:sz="0" w:space="0" w:color="auto"/>
      </w:divBdr>
    </w:div>
    <w:div w:id="1712262207">
      <w:bodyDiv w:val="1"/>
      <w:marLeft w:val="0"/>
      <w:marRight w:val="0"/>
      <w:marTop w:val="0"/>
      <w:marBottom w:val="0"/>
      <w:divBdr>
        <w:top w:val="none" w:sz="0" w:space="0" w:color="auto"/>
        <w:left w:val="none" w:sz="0" w:space="0" w:color="auto"/>
        <w:bottom w:val="none" w:sz="0" w:space="0" w:color="auto"/>
        <w:right w:val="none" w:sz="0" w:space="0" w:color="auto"/>
      </w:divBdr>
    </w:div>
    <w:div w:id="1735079527">
      <w:bodyDiv w:val="1"/>
      <w:marLeft w:val="0"/>
      <w:marRight w:val="0"/>
      <w:marTop w:val="0"/>
      <w:marBottom w:val="0"/>
      <w:divBdr>
        <w:top w:val="none" w:sz="0" w:space="0" w:color="auto"/>
        <w:left w:val="none" w:sz="0" w:space="0" w:color="auto"/>
        <w:bottom w:val="none" w:sz="0" w:space="0" w:color="auto"/>
        <w:right w:val="none" w:sz="0" w:space="0" w:color="auto"/>
      </w:divBdr>
    </w:div>
    <w:div w:id="1895583835">
      <w:bodyDiv w:val="1"/>
      <w:marLeft w:val="0"/>
      <w:marRight w:val="0"/>
      <w:marTop w:val="0"/>
      <w:marBottom w:val="0"/>
      <w:divBdr>
        <w:top w:val="none" w:sz="0" w:space="0" w:color="auto"/>
        <w:left w:val="none" w:sz="0" w:space="0" w:color="auto"/>
        <w:bottom w:val="none" w:sz="0" w:space="0" w:color="auto"/>
        <w:right w:val="none" w:sz="0" w:space="0" w:color="auto"/>
      </w:divBdr>
      <w:divsChild>
        <w:div w:id="316034990">
          <w:marLeft w:val="0"/>
          <w:marRight w:val="0"/>
          <w:marTop w:val="96"/>
          <w:marBottom w:val="300"/>
          <w:divBdr>
            <w:top w:val="none" w:sz="0" w:space="0" w:color="auto"/>
            <w:left w:val="none" w:sz="0" w:space="0" w:color="auto"/>
            <w:bottom w:val="none" w:sz="0" w:space="0" w:color="auto"/>
            <w:right w:val="none" w:sz="0" w:space="0" w:color="auto"/>
          </w:divBdr>
        </w:div>
      </w:divsChild>
    </w:div>
    <w:div w:id="2121878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enehli.com/"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fenehli.com/" TargetMode="External"/><Relationship Id="rId5" Type="http://schemas.openxmlformats.org/officeDocument/2006/relationships/image" Target="media/image1.jpeg"/><Relationship Id="rId15" Type="http://schemas.openxmlformats.org/officeDocument/2006/relationships/image" Target="media/image4.jpeg"/><Relationship Id="rId10" Type="http://schemas.openxmlformats.org/officeDocument/2006/relationships/hyperlink" Target="http://www.fenehli.com/" TargetMode="External"/><Relationship Id="rId4" Type="http://schemas.openxmlformats.org/officeDocument/2006/relationships/webSettings" Target="webSettings.xml"/><Relationship Id="rId9" Type="http://schemas.openxmlformats.org/officeDocument/2006/relationships/hyperlink" Target="http://www.fenehli.com/" TargetMode="External"/><Relationship Id="rId14" Type="http://schemas.openxmlformats.org/officeDocument/2006/relationships/hyperlink" Target="http://www.fenehli.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837</Words>
  <Characters>4777</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www.FenEhli.com</dc:creator>
  <cp:keywords>www.FenEhli.com</cp:keywords>
  <cp:lastModifiedBy>Ömer Erdemir</cp:lastModifiedBy>
  <cp:revision>3</cp:revision>
  <dcterms:created xsi:type="dcterms:W3CDTF">2016-02-14T09:58:00Z</dcterms:created>
  <dcterms:modified xsi:type="dcterms:W3CDTF">2016-02-14T09:59:00Z</dcterms:modified>
</cp:coreProperties>
</file>