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2F1DCC"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4236"/>
        <w:gridCol w:w="3876"/>
      </w:tblGrid>
      <w:tr w:rsidR="00635E5E" w:rsidTr="002F1DCC">
        <w:trPr>
          <w:trHeight w:val="263"/>
          <w:jc w:val="center"/>
        </w:trPr>
        <w:tc>
          <w:tcPr>
            <w:tcW w:w="2384" w:type="dxa"/>
          </w:tcPr>
          <w:p w:rsidR="00635E5E" w:rsidRPr="000E120A" w:rsidRDefault="00635E5E" w:rsidP="00635E5E">
            <w:pPr>
              <w:jc w:val="right"/>
              <w:rPr>
                <w:b/>
              </w:rPr>
            </w:pPr>
            <w:r w:rsidRPr="000E120A">
              <w:rPr>
                <w:b/>
              </w:rPr>
              <w:t>Dersin Adı:</w:t>
            </w:r>
          </w:p>
        </w:tc>
        <w:tc>
          <w:tcPr>
            <w:tcW w:w="4236" w:type="dxa"/>
          </w:tcPr>
          <w:p w:rsidR="00635E5E" w:rsidRDefault="00635E5E">
            <w:r>
              <w:t>Fen Bilimleri</w:t>
            </w:r>
          </w:p>
        </w:tc>
        <w:tc>
          <w:tcPr>
            <w:tcW w:w="3875" w:type="dxa"/>
          </w:tcPr>
          <w:p w:rsidR="00635E5E" w:rsidRDefault="00494D15" w:rsidP="002F1DCC">
            <w:r>
              <w:t>27</w:t>
            </w:r>
            <w:r w:rsidR="00635E5E">
              <w:t>.</w:t>
            </w:r>
            <w:r w:rsidR="002F1DCC">
              <w:t xml:space="preserve"> </w:t>
            </w:r>
            <w:r w:rsidR="00635E5E">
              <w:t>Hafta (</w:t>
            </w:r>
            <w:r w:rsidR="002F1DCC">
              <w:t>3</w:t>
            </w:r>
            <w:r w:rsidR="007B1F13">
              <w:t xml:space="preserve"> </w:t>
            </w:r>
            <w:r w:rsidR="00690DD6">
              <w:t xml:space="preserve">– </w:t>
            </w:r>
            <w:r w:rsidR="002F1DCC">
              <w:t>7</w:t>
            </w:r>
            <w:r w:rsidR="00EE143C">
              <w:t xml:space="preserve"> </w:t>
            </w:r>
            <w:r w:rsidR="002F369F">
              <w:t>Nisan</w:t>
            </w:r>
            <w:r w:rsidR="000A4A71">
              <w:t xml:space="preserve"> </w:t>
            </w:r>
            <w:r w:rsidR="002F1DCC">
              <w:t>2017</w:t>
            </w:r>
            <w:r w:rsidR="00635E5E">
              <w:t>)</w:t>
            </w:r>
          </w:p>
        </w:tc>
      </w:tr>
      <w:tr w:rsidR="00635E5E" w:rsidTr="002F1DCC">
        <w:trPr>
          <w:trHeight w:val="278"/>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0E120A" w:rsidP="0018041D">
            <w:r>
              <w:t>5.</w:t>
            </w:r>
            <w:r w:rsidR="00635E5E">
              <w:t>Sınıf</w:t>
            </w:r>
          </w:p>
        </w:tc>
      </w:tr>
      <w:tr w:rsidR="00635E5E" w:rsidTr="002F1DCC">
        <w:trPr>
          <w:trHeight w:val="263"/>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2F369F" w:rsidP="002F369F">
            <w:r>
              <w:t>5</w:t>
            </w:r>
            <w:r w:rsidR="00635E5E">
              <w:t>.Ünite:</w:t>
            </w:r>
            <w:r w:rsidR="0018041D">
              <w:t xml:space="preserve"> </w:t>
            </w:r>
            <w:r>
              <w:t>Canlılar Dünyasını Gezelim Tanıyalım</w:t>
            </w:r>
          </w:p>
        </w:tc>
      </w:tr>
      <w:tr w:rsidR="00635E5E" w:rsidTr="002F1DCC">
        <w:trPr>
          <w:trHeight w:val="278"/>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EE143C" w:rsidRDefault="002F369F" w:rsidP="00A32032">
            <w:pPr>
              <w:rPr>
                <w:bCs/>
              </w:rPr>
            </w:pPr>
            <w:r>
              <w:rPr>
                <w:bCs/>
              </w:rPr>
              <w:t>Canlıları Tanıyalım</w:t>
            </w:r>
            <w:r w:rsidR="00A815BD">
              <w:rPr>
                <w:bCs/>
              </w:rPr>
              <w:t xml:space="preserve"> / İnsan ve Çevre İlişkisi</w:t>
            </w:r>
          </w:p>
        </w:tc>
      </w:tr>
      <w:tr w:rsidR="00635E5E" w:rsidTr="002F1DCC">
        <w:trPr>
          <w:trHeight w:val="278"/>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8469"/>
      </w:tblGrid>
      <w:tr w:rsidR="00F91A3E" w:rsidTr="002F1DCC">
        <w:trPr>
          <w:trHeight w:val="733"/>
          <w:jc w:val="center"/>
        </w:trPr>
        <w:tc>
          <w:tcPr>
            <w:tcW w:w="2091" w:type="dxa"/>
            <w:vAlign w:val="center"/>
          </w:tcPr>
          <w:p w:rsidR="00635E5E" w:rsidRPr="000E120A" w:rsidRDefault="00635E5E" w:rsidP="00635E5E">
            <w:pPr>
              <w:jc w:val="right"/>
              <w:rPr>
                <w:b/>
              </w:rPr>
            </w:pPr>
            <w:r w:rsidRPr="000E120A">
              <w:rPr>
                <w:b/>
              </w:rPr>
              <w:t>Öğrenci Kazanımları/Hedef ve Davranışlar:</w:t>
            </w:r>
          </w:p>
        </w:tc>
        <w:tc>
          <w:tcPr>
            <w:tcW w:w="8469" w:type="dxa"/>
          </w:tcPr>
          <w:p w:rsidR="00A815BD" w:rsidRDefault="00D5143F" w:rsidP="005D464A">
            <w:r w:rsidRPr="00D5143F">
              <w:t>5.5.2.2. Yakın çevresindeki bir çevre sorununun çözümü</w:t>
            </w:r>
            <w:bookmarkStart w:id="0" w:name="_GoBack"/>
            <w:bookmarkEnd w:id="0"/>
            <w:r w:rsidRPr="00D5143F">
              <w:t>ne ilişkin proje tasarlar ve sunar.</w:t>
            </w:r>
          </w:p>
        </w:tc>
      </w:tr>
      <w:tr w:rsidR="00F91A3E" w:rsidTr="002F1DCC">
        <w:trPr>
          <w:trHeight w:val="890"/>
          <w:jc w:val="center"/>
        </w:trPr>
        <w:tc>
          <w:tcPr>
            <w:tcW w:w="2091" w:type="dxa"/>
            <w:vAlign w:val="center"/>
          </w:tcPr>
          <w:p w:rsidR="00635E5E" w:rsidRPr="000E120A" w:rsidRDefault="00635E5E" w:rsidP="00635E5E">
            <w:pPr>
              <w:jc w:val="right"/>
              <w:rPr>
                <w:b/>
              </w:rPr>
            </w:pPr>
            <w:r w:rsidRPr="000E120A">
              <w:rPr>
                <w:b/>
              </w:rPr>
              <w:t>Ünite Kavramları ve Sembolleri:</w:t>
            </w:r>
          </w:p>
        </w:tc>
        <w:tc>
          <w:tcPr>
            <w:tcW w:w="8469" w:type="dxa"/>
          </w:tcPr>
          <w:p w:rsidR="00695CC3" w:rsidRDefault="00695CC3" w:rsidP="00931E48">
            <w:r>
              <w:t>İnsan Çevre Etkileşimi</w:t>
            </w:r>
          </w:p>
          <w:p w:rsidR="00695CC3" w:rsidRDefault="00695CC3" w:rsidP="00931E48">
            <w:r>
              <w:t>Çevre Sorunu</w:t>
            </w:r>
          </w:p>
        </w:tc>
      </w:tr>
      <w:tr w:rsidR="00F91A3E" w:rsidTr="002F1DCC">
        <w:trPr>
          <w:trHeight w:val="629"/>
          <w:jc w:val="center"/>
        </w:trPr>
        <w:tc>
          <w:tcPr>
            <w:tcW w:w="2091" w:type="dxa"/>
            <w:vAlign w:val="center"/>
          </w:tcPr>
          <w:p w:rsidR="00635E5E" w:rsidRPr="000E120A" w:rsidRDefault="00635E5E" w:rsidP="00635E5E">
            <w:pPr>
              <w:jc w:val="right"/>
              <w:rPr>
                <w:b/>
              </w:rPr>
            </w:pPr>
            <w:r w:rsidRPr="000E120A">
              <w:rPr>
                <w:b/>
              </w:rPr>
              <w:t>Uygulanacak Yöntem ve Teknikler:</w:t>
            </w:r>
          </w:p>
        </w:tc>
        <w:tc>
          <w:tcPr>
            <w:tcW w:w="8469" w:type="dxa"/>
          </w:tcPr>
          <w:p w:rsidR="00635E5E" w:rsidRDefault="00D84B6A">
            <w:r>
              <w:t>Anlatım, Soru Cevap, Rol Yapma, Grup Çalışması</w:t>
            </w:r>
          </w:p>
        </w:tc>
      </w:tr>
      <w:tr w:rsidR="00F91A3E" w:rsidTr="002F1DCC">
        <w:trPr>
          <w:trHeight w:val="755"/>
          <w:jc w:val="center"/>
        </w:trPr>
        <w:tc>
          <w:tcPr>
            <w:tcW w:w="2091" w:type="dxa"/>
            <w:vAlign w:val="center"/>
          </w:tcPr>
          <w:p w:rsidR="00635E5E" w:rsidRPr="000E120A" w:rsidRDefault="00635E5E" w:rsidP="00635E5E">
            <w:pPr>
              <w:jc w:val="right"/>
              <w:rPr>
                <w:b/>
              </w:rPr>
            </w:pPr>
            <w:r w:rsidRPr="000E120A">
              <w:rPr>
                <w:b/>
              </w:rPr>
              <w:t>Kullanılacak Araç – Gereçler:</w:t>
            </w:r>
          </w:p>
        </w:tc>
        <w:tc>
          <w:tcPr>
            <w:tcW w:w="8469" w:type="dxa"/>
          </w:tcPr>
          <w:p w:rsidR="00A815BD" w:rsidRPr="00156CCE" w:rsidRDefault="002F1DCC" w:rsidP="003470B9">
            <w:pPr>
              <w:rPr>
                <w:bCs/>
              </w:rPr>
            </w:pPr>
            <w:r>
              <w:rPr>
                <w:bCs/>
              </w:rPr>
              <w:t>-</w:t>
            </w:r>
          </w:p>
        </w:tc>
      </w:tr>
      <w:tr w:rsidR="00F91A3E" w:rsidTr="002F1DCC">
        <w:trPr>
          <w:trHeight w:val="389"/>
          <w:jc w:val="center"/>
        </w:trPr>
        <w:tc>
          <w:tcPr>
            <w:tcW w:w="2091" w:type="dxa"/>
            <w:vAlign w:val="center"/>
          </w:tcPr>
          <w:p w:rsidR="00635E5E" w:rsidRPr="000E120A" w:rsidRDefault="00635E5E" w:rsidP="00635E5E">
            <w:pPr>
              <w:jc w:val="right"/>
              <w:rPr>
                <w:b/>
              </w:rPr>
            </w:pPr>
            <w:r w:rsidRPr="000E120A">
              <w:rPr>
                <w:b/>
              </w:rPr>
              <w:t>Açıklamalar:</w:t>
            </w:r>
          </w:p>
        </w:tc>
        <w:tc>
          <w:tcPr>
            <w:tcW w:w="8469" w:type="dxa"/>
          </w:tcPr>
          <w:p w:rsidR="00635E5E" w:rsidRPr="009D05B0" w:rsidRDefault="00D5143F" w:rsidP="002F369F">
            <w:r>
              <w:rPr>
                <w:bCs/>
                <w:iCs/>
              </w:rPr>
              <w:t>-</w:t>
            </w:r>
          </w:p>
        </w:tc>
      </w:tr>
      <w:tr w:rsidR="00F91A3E" w:rsidTr="002F1DCC">
        <w:trPr>
          <w:trHeight w:val="613"/>
          <w:jc w:val="center"/>
        </w:trPr>
        <w:tc>
          <w:tcPr>
            <w:tcW w:w="2091" w:type="dxa"/>
            <w:vAlign w:val="center"/>
          </w:tcPr>
          <w:p w:rsidR="00635E5E" w:rsidRPr="000E120A" w:rsidRDefault="00635E5E" w:rsidP="008A0B40">
            <w:pPr>
              <w:jc w:val="right"/>
              <w:rPr>
                <w:b/>
              </w:rPr>
            </w:pPr>
            <w:r w:rsidRPr="000E120A">
              <w:rPr>
                <w:b/>
              </w:rPr>
              <w:t>Yapılacak Etkinlikler:</w:t>
            </w:r>
          </w:p>
        </w:tc>
        <w:tc>
          <w:tcPr>
            <w:tcW w:w="8469" w:type="dxa"/>
          </w:tcPr>
          <w:p w:rsidR="002F1DCC" w:rsidRDefault="002F1DCC" w:rsidP="002F369F">
            <w:pPr>
              <w:rPr>
                <w:bCs/>
              </w:rPr>
            </w:pPr>
            <w:r w:rsidRPr="002F1DCC">
              <w:rPr>
                <w:rFonts w:hint="eastAsia"/>
                <w:bCs/>
              </w:rPr>
              <w:t>İ</w:t>
            </w:r>
            <w:r w:rsidRPr="002F1DCC">
              <w:rPr>
                <w:bCs/>
              </w:rPr>
              <w:t>nsan faaliyetleri sonucu olu</w:t>
            </w:r>
            <w:r w:rsidRPr="002F1DCC">
              <w:rPr>
                <w:rFonts w:hint="eastAsia"/>
                <w:bCs/>
              </w:rPr>
              <w:t>ş</w:t>
            </w:r>
            <w:r w:rsidRPr="002F1DCC">
              <w:rPr>
                <w:bCs/>
              </w:rPr>
              <w:t xml:space="preserve">an </w:t>
            </w:r>
            <w:r w:rsidRPr="002F1DCC">
              <w:rPr>
                <w:rFonts w:hint="eastAsia"/>
                <w:bCs/>
              </w:rPr>
              <w:t>ç</w:t>
            </w:r>
            <w:r w:rsidRPr="002F1DCC">
              <w:rPr>
                <w:bCs/>
              </w:rPr>
              <w:t>evre sorunlar</w:t>
            </w:r>
            <w:r w:rsidRPr="002F1DCC">
              <w:rPr>
                <w:rFonts w:hint="eastAsia"/>
                <w:bCs/>
              </w:rPr>
              <w:t>ı</w:t>
            </w:r>
            <w:r w:rsidRPr="002F1DCC">
              <w:rPr>
                <w:bCs/>
              </w:rPr>
              <w:t xml:space="preserve"> hakk</w:t>
            </w:r>
            <w:r w:rsidRPr="002F1DCC">
              <w:rPr>
                <w:rFonts w:hint="eastAsia"/>
                <w:bCs/>
              </w:rPr>
              <w:t>ı</w:t>
            </w:r>
            <w:r w:rsidRPr="002F1DCC">
              <w:rPr>
                <w:bCs/>
              </w:rPr>
              <w:t>nda ara</w:t>
            </w:r>
            <w:r w:rsidRPr="002F1DCC">
              <w:rPr>
                <w:rFonts w:hint="eastAsia"/>
                <w:bCs/>
              </w:rPr>
              <w:t>ş</w:t>
            </w:r>
            <w:r w:rsidRPr="002F1DCC">
              <w:rPr>
                <w:bCs/>
              </w:rPr>
              <w:t>t</w:t>
            </w:r>
            <w:r w:rsidRPr="002F1DCC">
              <w:rPr>
                <w:rFonts w:hint="eastAsia"/>
                <w:bCs/>
              </w:rPr>
              <w:t>ı</w:t>
            </w:r>
            <w:r>
              <w:rPr>
                <w:bCs/>
              </w:rPr>
              <w:t>rma yapma (D.K. Sayfa:13</w:t>
            </w:r>
            <w:r>
              <w:rPr>
                <w:bCs/>
              </w:rPr>
              <w:t>7)</w:t>
            </w:r>
          </w:p>
          <w:p w:rsidR="00A815BD" w:rsidRPr="00EE143C" w:rsidRDefault="002F1DCC" w:rsidP="002F369F">
            <w:pPr>
              <w:rPr>
                <w:bCs/>
              </w:rPr>
            </w:pPr>
            <w:r w:rsidRPr="002F1DCC">
              <w:rPr>
                <w:bCs/>
              </w:rPr>
              <w:t xml:space="preserve">Proje Hazırlayalım </w:t>
            </w:r>
            <w:r w:rsidR="00A815BD">
              <w:rPr>
                <w:bCs/>
              </w:rPr>
              <w:t>(D.K. Sayfa:</w:t>
            </w:r>
            <w:r>
              <w:rPr>
                <w:bCs/>
              </w:rPr>
              <w:t>140-141</w:t>
            </w:r>
            <w:r w:rsidR="00A815BD">
              <w:rPr>
                <w:bCs/>
              </w:rPr>
              <w:t>)</w:t>
            </w:r>
          </w:p>
        </w:tc>
      </w:tr>
      <w:tr w:rsidR="00F91A3E" w:rsidTr="002F1DCC">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8467" w:type="dxa"/>
            <w:vAlign w:val="center"/>
          </w:tcPr>
          <w:p w:rsidR="00A815BD" w:rsidRPr="00A815BD" w:rsidRDefault="00A815BD" w:rsidP="00A815BD">
            <w:r w:rsidRPr="00A815BD">
              <w:rPr>
                <w:b/>
                <w:bCs/>
              </w:rPr>
              <w:t>Çevre Sorunları</w:t>
            </w:r>
          </w:p>
          <w:p w:rsidR="00A815BD" w:rsidRPr="00A815BD" w:rsidRDefault="00A815BD" w:rsidP="00A815BD">
            <w:r w:rsidRPr="00A815BD">
              <w:t>Dünya üzerinde yaşamını sürdüren varlıkların hayatları boyunca ilişki içerisinde bulundukları canlı ve cansız varlıklardan oluşan dış ortam çevreyi oluşturmaktadır. Tüm canlılar, hayatlarını devam ettirebilmek için bulundukları çevreden yararlanırlar. Örneğin barınmak için eve, beslenmek için yiyeceğe, farklı ihtiyaçlarını karşılamak için suya, ısınmak için yakıta ihtiyaç duyarız ve bu ihtiyaçlarımızı içerisinde bulunduğumuz çevreden karşılarız. Ancak bu ihtiyaçlar karşılanırken çevreyi de farklı şekillerde değişikliğe uğratırız. Bu değişiklikler bazen de çevre sorunlarının yaşanmasına neden olur. Örneğin barınmak için ev ihtiyacımızı karşılarken plansız ve düzensiz kentleşme, kaynakları aşırı kullanma, kaynakların bilinçsiz tüketimi, atıkların çevreye atılması gibi nedenlerle doğal çevrenin dengesi bozulmakta ve çevre sorunları ortaya çıkmaktadır.</w:t>
            </w:r>
          </w:p>
          <w:p w:rsidR="00A815BD" w:rsidRPr="00A815BD" w:rsidRDefault="00A815BD" w:rsidP="00A815BD">
            <w:r w:rsidRPr="00A815BD">
              <w:t>Bozulan doğal çevre başta doğal çevreyi en çok zarar veren insanlar olmak üzere tüm canlıların yaşamını olumsuz yönde etkiler. Örneğin atıkların su kaynakları olan denizleri gölleri yer altı sularını kirletmesi sonucu hem su kaynakları azalmakta hem de burada yaşayan balıklar ölmektedir. Hatta bu tür kirlilikler bazı canlıların neslinin tükenmesine de neden olmaktadır.</w:t>
            </w:r>
          </w:p>
          <w:p w:rsidR="00A815BD" w:rsidRPr="00A815BD" w:rsidRDefault="00A815BD" w:rsidP="00A815BD">
            <w:r w:rsidRPr="00A815BD">
              <w:rPr>
                <w:noProof/>
              </w:rPr>
              <w:drawing>
                <wp:inline distT="0" distB="0" distL="0" distR="0">
                  <wp:extent cx="5153025" cy="2686013"/>
                  <wp:effectExtent l="0" t="0" r="0" b="0"/>
                  <wp:docPr id="2" name="Resim 2" descr="İnsan Kaynaklı Çevre Kirliliği Çeşit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an Kaynaklı Çevre Kirliliği Çeşit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8777" cy="2725499"/>
                          </a:xfrm>
                          <a:prstGeom prst="rect">
                            <a:avLst/>
                          </a:prstGeom>
                          <a:noFill/>
                          <a:ln>
                            <a:noFill/>
                          </a:ln>
                        </pic:spPr>
                      </pic:pic>
                    </a:graphicData>
                  </a:graphic>
                </wp:inline>
              </w:drawing>
            </w:r>
          </w:p>
          <w:p w:rsidR="00A815BD" w:rsidRPr="00A815BD" w:rsidRDefault="00A815BD" w:rsidP="00A815BD">
            <w:pPr>
              <w:jc w:val="center"/>
            </w:pPr>
            <w:r w:rsidRPr="00A815BD">
              <w:t>İnsan Kaynaklı Çevre Kirliliği Çeşitleri</w:t>
            </w:r>
          </w:p>
          <w:p w:rsidR="00A815BD" w:rsidRPr="00A815BD" w:rsidRDefault="00A815BD" w:rsidP="00A815BD">
            <w:r w:rsidRPr="00A815BD">
              <w:lastRenderedPageBreak/>
              <w:t>İnsanlardan kaynaklanan başlıca çevre kirliliği türleri;</w:t>
            </w:r>
          </w:p>
          <w:p w:rsidR="00A815BD" w:rsidRPr="00A815BD" w:rsidRDefault="00A815BD" w:rsidP="00914A34">
            <w:pPr>
              <w:numPr>
                <w:ilvl w:val="0"/>
                <w:numId w:val="1"/>
              </w:numPr>
            </w:pPr>
            <w:r w:rsidRPr="00A815BD">
              <w:t>Hava kirliliği</w:t>
            </w:r>
          </w:p>
          <w:p w:rsidR="00A815BD" w:rsidRPr="00A815BD" w:rsidRDefault="00A815BD" w:rsidP="00914A34">
            <w:pPr>
              <w:numPr>
                <w:ilvl w:val="0"/>
                <w:numId w:val="1"/>
              </w:numPr>
            </w:pPr>
            <w:r w:rsidRPr="00A815BD">
              <w:t>Su kirliliği</w:t>
            </w:r>
          </w:p>
          <w:p w:rsidR="00A815BD" w:rsidRPr="00A815BD" w:rsidRDefault="00A815BD" w:rsidP="00914A34">
            <w:pPr>
              <w:numPr>
                <w:ilvl w:val="0"/>
                <w:numId w:val="1"/>
              </w:numPr>
            </w:pPr>
            <w:r w:rsidRPr="00A815BD">
              <w:t>Gürültü kirliliği</w:t>
            </w:r>
          </w:p>
          <w:p w:rsidR="00A815BD" w:rsidRPr="00A815BD" w:rsidRDefault="00A815BD" w:rsidP="00914A34">
            <w:pPr>
              <w:numPr>
                <w:ilvl w:val="0"/>
                <w:numId w:val="1"/>
              </w:numPr>
            </w:pPr>
            <w:r w:rsidRPr="00A815BD">
              <w:t>Toprak kirliliği</w:t>
            </w:r>
          </w:p>
          <w:p w:rsidR="00A815BD" w:rsidRPr="00A815BD" w:rsidRDefault="00A815BD" w:rsidP="00914A34">
            <w:pPr>
              <w:numPr>
                <w:ilvl w:val="0"/>
                <w:numId w:val="1"/>
              </w:numPr>
            </w:pPr>
            <w:r w:rsidRPr="00A815BD">
              <w:t>Görüntü kirliliği</w:t>
            </w:r>
          </w:p>
          <w:p w:rsidR="00A815BD" w:rsidRPr="00A815BD" w:rsidRDefault="00A815BD" w:rsidP="00914A34">
            <w:pPr>
              <w:numPr>
                <w:ilvl w:val="0"/>
                <w:numId w:val="1"/>
              </w:numPr>
            </w:pPr>
            <w:r w:rsidRPr="00A815BD">
              <w:t>Işık kirliliğidir.</w:t>
            </w:r>
          </w:p>
          <w:p w:rsidR="00A815BD" w:rsidRPr="00A815BD" w:rsidRDefault="00A815BD" w:rsidP="00A815BD">
            <w:r w:rsidRPr="00A815BD">
              <w:t>Çevre kirliliği insanlar dışında diğer canlıları da etkilemektedir. Örneğin insanların ormanlara zarar vermesi sonucu buralarda yaşayan canlıların yaşam alanları yok olmakta ve türleri tehlike altına girmektedir.</w:t>
            </w:r>
          </w:p>
          <w:p w:rsidR="002F1DCC" w:rsidRDefault="00A815BD" w:rsidP="00A815BD">
            <w:r w:rsidRPr="00A815BD">
              <w:t>Çevre kirliliğinin en önemli nedeni insan kaynaklı kirliliklerdir. İnsanlar tarafından havaya salınan bazı gazlar, doğal kaynakların (madenler, su kaynakları, ormanlar) bilinçsizce kullanılması ve tüketimin artmasıyla oluşan atık maddeler çevre kirliliğinin başlıca sebepleridir.</w:t>
            </w:r>
          </w:p>
          <w:p w:rsidR="002F1DCC" w:rsidRPr="002F1DCC" w:rsidRDefault="002F1DCC" w:rsidP="002F1DCC">
            <w:r w:rsidRPr="002F1DCC">
              <w:t>Doğal yaşamın korunması gibi çeşitli alanlarda etkinlikler yürüten birçok kurum ve kuruluş</w:t>
            </w:r>
            <w:r>
              <w:t xml:space="preserve"> </w:t>
            </w:r>
            <w:r w:rsidRPr="002F1DCC">
              <w:t>vardır. Bu kurum ve kuruluşlarla irtibat kurup bilgi edinebilirsiniz. Bunlardan bazılarını şu</w:t>
            </w:r>
            <w:r>
              <w:t xml:space="preserve"> şekilde sıralayabiliriz</w:t>
            </w:r>
            <w:r w:rsidRPr="002F1DCC">
              <w:t>:</w:t>
            </w:r>
          </w:p>
          <w:p w:rsidR="002F1DCC" w:rsidRPr="002F1DCC" w:rsidRDefault="002F1DCC" w:rsidP="002F1DCC">
            <w:pPr>
              <w:rPr>
                <w:b/>
                <w:bCs/>
              </w:rPr>
            </w:pPr>
            <w:r w:rsidRPr="002F1DCC">
              <w:t xml:space="preserve">• </w:t>
            </w:r>
            <w:r w:rsidRPr="002F1DCC">
              <w:rPr>
                <w:b/>
                <w:bCs/>
              </w:rPr>
              <w:t>Çevre ve Şehircilik Bakanlığı</w:t>
            </w:r>
          </w:p>
          <w:p w:rsidR="002F1DCC" w:rsidRPr="002F1DCC" w:rsidRDefault="002F1DCC" w:rsidP="002F1DCC">
            <w:r w:rsidRPr="002F1DCC">
              <w:rPr>
                <w:b/>
                <w:bCs/>
              </w:rPr>
              <w:t xml:space="preserve">• TEMA </w:t>
            </w:r>
            <w:r w:rsidRPr="002F1DCC">
              <w:t>(T</w:t>
            </w:r>
            <w:r w:rsidRPr="002F1DCC">
              <w:rPr>
                <w:rFonts w:hint="eastAsia"/>
              </w:rPr>
              <w:t>ü</w:t>
            </w:r>
            <w:r w:rsidRPr="002F1DCC">
              <w:t>rkiye Erozyonla M</w:t>
            </w:r>
            <w:r w:rsidRPr="002F1DCC">
              <w:rPr>
                <w:rFonts w:hint="eastAsia"/>
              </w:rPr>
              <w:t>ü</w:t>
            </w:r>
            <w:r w:rsidRPr="002F1DCC">
              <w:t>cadele A</w:t>
            </w:r>
            <w:r w:rsidRPr="002F1DCC">
              <w:rPr>
                <w:rFonts w:hint="eastAsia"/>
              </w:rPr>
              <w:t>ğ</w:t>
            </w:r>
            <w:r w:rsidRPr="002F1DCC">
              <w:t>a</w:t>
            </w:r>
            <w:r w:rsidRPr="002F1DCC">
              <w:rPr>
                <w:rFonts w:hint="eastAsia"/>
              </w:rPr>
              <w:t>ç</w:t>
            </w:r>
            <w:r w:rsidRPr="002F1DCC">
              <w:t>land</w:t>
            </w:r>
            <w:r w:rsidRPr="002F1DCC">
              <w:rPr>
                <w:rFonts w:hint="eastAsia"/>
              </w:rPr>
              <w:t>ı</w:t>
            </w:r>
            <w:r w:rsidRPr="002F1DCC">
              <w:t>rma ve Do</w:t>
            </w:r>
            <w:r w:rsidRPr="002F1DCC">
              <w:rPr>
                <w:rFonts w:hint="eastAsia"/>
              </w:rPr>
              <w:t>ğ</w:t>
            </w:r>
            <w:r w:rsidRPr="002F1DCC">
              <w:t>al Varl</w:t>
            </w:r>
            <w:r w:rsidRPr="002F1DCC">
              <w:rPr>
                <w:rFonts w:hint="eastAsia"/>
              </w:rPr>
              <w:t>ı</w:t>
            </w:r>
            <w:r w:rsidRPr="002F1DCC">
              <w:t>klar</w:t>
            </w:r>
            <w:r w:rsidRPr="002F1DCC">
              <w:rPr>
                <w:rFonts w:hint="eastAsia"/>
              </w:rPr>
              <w:t>ı</w:t>
            </w:r>
            <w:r w:rsidRPr="002F1DCC">
              <w:t xml:space="preserve"> Koruma Vakf</w:t>
            </w:r>
            <w:r w:rsidRPr="002F1DCC">
              <w:rPr>
                <w:rFonts w:hint="eastAsia"/>
              </w:rPr>
              <w:t>ı</w:t>
            </w:r>
            <w:r w:rsidRPr="002F1DCC">
              <w:t>)</w:t>
            </w:r>
          </w:p>
          <w:p w:rsidR="002F1DCC" w:rsidRPr="002F1DCC" w:rsidRDefault="002F1DCC" w:rsidP="002F1DCC">
            <w:r w:rsidRPr="002F1DCC">
              <w:rPr>
                <w:b/>
                <w:bCs/>
              </w:rPr>
              <w:t xml:space="preserve">• ÇEKÜL </w:t>
            </w:r>
            <w:r w:rsidRPr="002F1DCC">
              <w:t>(Çevre ve Kültür Değerlerini Koruma ve Tanıtma Vakfı)</w:t>
            </w:r>
          </w:p>
          <w:p w:rsidR="002F1DCC" w:rsidRPr="002F1DCC" w:rsidRDefault="002F1DCC" w:rsidP="002F1DCC">
            <w:r w:rsidRPr="002F1DCC">
              <w:rPr>
                <w:b/>
                <w:bCs/>
              </w:rPr>
              <w:t xml:space="preserve">• DHKO </w:t>
            </w:r>
            <w:r w:rsidRPr="002F1DCC">
              <w:t>(Doğal Hayatı Koruma Derneği)</w:t>
            </w:r>
          </w:p>
          <w:p w:rsidR="002F1DCC" w:rsidRDefault="002F1DCC" w:rsidP="002F1DCC">
            <w:r w:rsidRPr="002F1DCC">
              <w:rPr>
                <w:b/>
                <w:bCs/>
              </w:rPr>
              <w:t xml:space="preserve">• TÇV </w:t>
            </w:r>
            <w:r w:rsidRPr="002F1DCC">
              <w:t>(Türkiye Çevre Vakfı)</w:t>
            </w:r>
          </w:p>
          <w:p w:rsidR="00D5143F" w:rsidRDefault="00D5143F" w:rsidP="00A815BD"/>
          <w:p w:rsidR="00D5143F" w:rsidRPr="00A815BD" w:rsidRDefault="00D5143F" w:rsidP="00A815BD">
            <w:r>
              <w:t>-Öğrenciler yakın çevrelerindeki bir çevre sorununun çözümüne yönelik olarak proje tasarlar ve sunar. Süreç içerisinde öğrencilere rehberlik yapılır.</w:t>
            </w:r>
          </w:p>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059"/>
        <w:gridCol w:w="8437"/>
      </w:tblGrid>
      <w:tr w:rsidR="00635E5E" w:rsidTr="002F1DCC">
        <w:trPr>
          <w:trHeight w:val="1532"/>
          <w:jc w:val="center"/>
        </w:trPr>
        <w:tc>
          <w:tcPr>
            <w:tcW w:w="2059" w:type="dxa"/>
            <w:vAlign w:val="center"/>
          </w:tcPr>
          <w:p w:rsidR="00635E5E" w:rsidRPr="000E120A" w:rsidRDefault="000E120A" w:rsidP="000E120A">
            <w:pPr>
              <w:jc w:val="center"/>
              <w:rPr>
                <w:b/>
              </w:rPr>
            </w:pPr>
            <w:r w:rsidRPr="000E120A">
              <w:rPr>
                <w:b/>
              </w:rPr>
              <w:t>Ölçme ve Değerlendirme:</w:t>
            </w:r>
          </w:p>
        </w:tc>
        <w:tc>
          <w:tcPr>
            <w:tcW w:w="8437"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p w:rsidR="002F1DCC" w:rsidRDefault="002F1DCC" w:rsidP="00914A34">
            <w:pPr>
              <w:pStyle w:val="ListeParagraf"/>
              <w:numPr>
                <w:ilvl w:val="0"/>
                <w:numId w:val="2"/>
              </w:numPr>
            </w:pPr>
            <w:r>
              <w:t xml:space="preserve">Öğrenci ders kitabı sayfa 142-144’te yer alan </w:t>
            </w:r>
            <w:r w:rsidRPr="002F1DCC">
              <w:rPr>
                <w:bCs/>
              </w:rPr>
              <w:t>Ünite Değerlendirme Çalışmaları 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2059"/>
        <w:gridCol w:w="8437"/>
      </w:tblGrid>
      <w:tr w:rsidR="00635E5E" w:rsidTr="002F1DCC">
        <w:trPr>
          <w:trHeight w:val="589"/>
          <w:jc w:val="center"/>
        </w:trPr>
        <w:tc>
          <w:tcPr>
            <w:tcW w:w="2059" w:type="dxa"/>
            <w:vAlign w:val="center"/>
          </w:tcPr>
          <w:p w:rsidR="00635E5E" w:rsidRPr="000E120A" w:rsidRDefault="000E120A" w:rsidP="000E120A">
            <w:pPr>
              <w:jc w:val="right"/>
              <w:rPr>
                <w:b/>
              </w:rPr>
            </w:pPr>
            <w:r w:rsidRPr="000E120A">
              <w:rPr>
                <w:b/>
              </w:rPr>
              <w:t>Dersin Diğer Derslerle İlişkisi:</w:t>
            </w:r>
          </w:p>
        </w:tc>
        <w:tc>
          <w:tcPr>
            <w:tcW w:w="843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2054"/>
        <w:gridCol w:w="8432"/>
      </w:tblGrid>
      <w:tr w:rsidR="000E120A" w:rsidTr="002F1DCC">
        <w:trPr>
          <w:trHeight w:val="269"/>
          <w:jc w:val="center"/>
        </w:trPr>
        <w:tc>
          <w:tcPr>
            <w:tcW w:w="2054" w:type="dxa"/>
            <w:vAlign w:val="center"/>
          </w:tcPr>
          <w:p w:rsidR="000E120A" w:rsidRPr="000E120A" w:rsidRDefault="000E120A" w:rsidP="000E120A">
            <w:pPr>
              <w:jc w:val="right"/>
              <w:rPr>
                <w:b/>
              </w:rPr>
            </w:pPr>
            <w:r w:rsidRPr="000E120A">
              <w:rPr>
                <w:b/>
              </w:rPr>
              <w:t>Planın Uygulanmasıyla İlgili Diğer Açıklamalar:</w:t>
            </w:r>
          </w:p>
        </w:tc>
        <w:tc>
          <w:tcPr>
            <w:tcW w:w="8432"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2F1DCC" w:rsidRDefault="00914A34" w:rsidP="002F1DCC">
      <w:pPr>
        <w:jc w:val="center"/>
        <w:rPr>
          <w:b/>
          <w:sz w:val="96"/>
          <w:szCs w:val="24"/>
        </w:rPr>
      </w:pPr>
      <w:hyperlink r:id="rId6" w:history="1">
        <w:r w:rsidR="00125FE2" w:rsidRPr="002F1DCC">
          <w:rPr>
            <w:rStyle w:val="Kpr"/>
            <w:b/>
            <w:sz w:val="96"/>
            <w:szCs w:val="24"/>
          </w:rPr>
          <w:t>www.FenEhli.com</w:t>
        </w:r>
      </w:hyperlink>
    </w:p>
    <w:sectPr w:rsidR="00125FE2" w:rsidRPr="002F1DCC"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F45DA"/>
    <w:multiLevelType w:val="multilevel"/>
    <w:tmpl w:val="EE9C7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9910E0"/>
    <w:multiLevelType w:val="hybridMultilevel"/>
    <w:tmpl w:val="28DCDDCC"/>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1DCC"/>
    <w:rsid w:val="002F369F"/>
    <w:rsid w:val="003470B9"/>
    <w:rsid w:val="003A6747"/>
    <w:rsid w:val="003B4E18"/>
    <w:rsid w:val="003F15D7"/>
    <w:rsid w:val="00465C73"/>
    <w:rsid w:val="00494D15"/>
    <w:rsid w:val="004A2058"/>
    <w:rsid w:val="005704EA"/>
    <w:rsid w:val="005D464A"/>
    <w:rsid w:val="00635E5E"/>
    <w:rsid w:val="00690DD6"/>
    <w:rsid w:val="00694955"/>
    <w:rsid w:val="00695CC3"/>
    <w:rsid w:val="006D5DAE"/>
    <w:rsid w:val="00723FDD"/>
    <w:rsid w:val="007B1F13"/>
    <w:rsid w:val="0080616D"/>
    <w:rsid w:val="00822793"/>
    <w:rsid w:val="00840573"/>
    <w:rsid w:val="008C5A16"/>
    <w:rsid w:val="008C6089"/>
    <w:rsid w:val="00914A34"/>
    <w:rsid w:val="00931E48"/>
    <w:rsid w:val="009D05B0"/>
    <w:rsid w:val="00A32032"/>
    <w:rsid w:val="00A67553"/>
    <w:rsid w:val="00A815BD"/>
    <w:rsid w:val="00B77C5E"/>
    <w:rsid w:val="00B8684C"/>
    <w:rsid w:val="00BB6BE0"/>
    <w:rsid w:val="00BF0814"/>
    <w:rsid w:val="00C22CE5"/>
    <w:rsid w:val="00C938CA"/>
    <w:rsid w:val="00CA28F7"/>
    <w:rsid w:val="00D5143F"/>
    <w:rsid w:val="00D817A7"/>
    <w:rsid w:val="00D84B6A"/>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643</Words>
  <Characters>3667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27</cp:revision>
  <dcterms:created xsi:type="dcterms:W3CDTF">2016-02-14T09:58:00Z</dcterms:created>
  <dcterms:modified xsi:type="dcterms:W3CDTF">2017-04-02T21:45:00Z</dcterms:modified>
</cp:coreProperties>
</file>