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124F45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2384"/>
        <w:gridCol w:w="5308"/>
        <w:gridCol w:w="3014"/>
      </w:tblGrid>
      <w:tr w:rsidR="00635E5E" w:rsidTr="00B25C7E">
        <w:trPr>
          <w:trHeight w:val="249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308" w:type="dxa"/>
          </w:tcPr>
          <w:p w:rsidR="00635E5E" w:rsidRDefault="00635E5E">
            <w:r>
              <w:t>Fen Bilimleri</w:t>
            </w:r>
          </w:p>
        </w:tc>
        <w:tc>
          <w:tcPr>
            <w:tcW w:w="3014" w:type="dxa"/>
          </w:tcPr>
          <w:p w:rsidR="00635E5E" w:rsidRDefault="00B25C7E" w:rsidP="00B25C7E">
            <w:r>
              <w:t>32</w:t>
            </w:r>
            <w:r w:rsidR="00635E5E">
              <w:t>.</w:t>
            </w:r>
            <w:r w:rsidR="006D38B4">
              <w:t xml:space="preserve"> </w:t>
            </w:r>
            <w:r w:rsidR="00635E5E">
              <w:t>Hafta (</w:t>
            </w:r>
            <w:r>
              <w:t>7</w:t>
            </w:r>
            <w:r w:rsidR="00DA697E">
              <w:t xml:space="preserve"> –</w:t>
            </w:r>
            <w:r>
              <w:t xml:space="preserve"> 11</w:t>
            </w:r>
            <w:r w:rsidR="00DA697E">
              <w:t xml:space="preserve"> Mayıs </w:t>
            </w:r>
            <w:r w:rsidR="00DA697E" w:rsidRPr="00DA697E">
              <w:t>2018</w:t>
            </w:r>
            <w:r w:rsidR="00635E5E">
              <w:t>)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22" w:type="dxa"/>
            <w:gridSpan w:val="2"/>
          </w:tcPr>
          <w:p w:rsidR="00635E5E" w:rsidRDefault="000E120A" w:rsidP="0018041D">
            <w:r>
              <w:t>5.</w:t>
            </w:r>
            <w:r w:rsidR="00124F45">
              <w:t xml:space="preserve"> </w:t>
            </w:r>
            <w:r w:rsidR="00635E5E">
              <w:t>Sınıf</w:t>
            </w:r>
          </w:p>
        </w:tc>
      </w:tr>
      <w:tr w:rsidR="00BC534B" w:rsidTr="00A71CE6">
        <w:trPr>
          <w:trHeight w:val="249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22" w:type="dxa"/>
            <w:gridSpan w:val="2"/>
          </w:tcPr>
          <w:p w:rsidR="00BC534B" w:rsidRPr="00124F45" w:rsidRDefault="002134EC" w:rsidP="002134EC">
            <w:pPr>
              <w:rPr>
                <w:bCs/>
              </w:rPr>
            </w:pPr>
            <w:r>
              <w:rPr>
                <w:bCs/>
              </w:rPr>
              <w:t>7</w:t>
            </w:r>
            <w:r w:rsidR="00717299">
              <w:rPr>
                <w:bCs/>
              </w:rPr>
              <w:t xml:space="preserve">. Ünite: </w:t>
            </w:r>
            <w:r>
              <w:rPr>
                <w:bCs/>
              </w:rPr>
              <w:t>Elektrik Devre Elemanları</w:t>
            </w:r>
          </w:p>
        </w:tc>
      </w:tr>
      <w:tr w:rsidR="00BC534B" w:rsidTr="00A71CE6">
        <w:trPr>
          <w:trHeight w:val="263"/>
          <w:jc w:val="center"/>
        </w:trPr>
        <w:tc>
          <w:tcPr>
            <w:tcW w:w="2384" w:type="dxa"/>
          </w:tcPr>
          <w:p w:rsidR="00BC534B" w:rsidRPr="000E120A" w:rsidRDefault="00BC534B" w:rsidP="00BC534B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22" w:type="dxa"/>
            <w:gridSpan w:val="2"/>
          </w:tcPr>
          <w:p w:rsidR="00BC534B" w:rsidRPr="008424A4" w:rsidRDefault="00B25C7E" w:rsidP="008424A4">
            <w:pPr>
              <w:rPr>
                <w:i/>
                <w:iCs/>
              </w:rPr>
            </w:pPr>
            <w:r>
              <w:rPr>
                <w:iCs/>
              </w:rPr>
              <w:t>Basit Bir Elektrik Devresinde Ampul Parlaklığını Etkileyen Değişkenler</w:t>
            </w:r>
          </w:p>
        </w:tc>
      </w:tr>
      <w:tr w:rsidR="00635E5E" w:rsidTr="00A71CE6">
        <w:trPr>
          <w:trHeight w:val="263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22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06" w:type="dxa"/>
        <w:jc w:val="center"/>
        <w:tblLook w:val="04A0" w:firstRow="1" w:lastRow="0" w:firstColumn="1" w:lastColumn="0" w:noHBand="0" w:noVBand="1"/>
      </w:tblPr>
      <w:tblGrid>
        <w:gridCol w:w="1987"/>
        <w:gridCol w:w="8719"/>
      </w:tblGrid>
      <w:tr w:rsidR="00635E5E" w:rsidRPr="001F126F" w:rsidTr="00B03781">
        <w:trPr>
          <w:trHeight w:val="861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Öğrenci Kazanımları/Hedef ve Davranışlar:</w:t>
            </w:r>
          </w:p>
        </w:tc>
        <w:tc>
          <w:tcPr>
            <w:tcW w:w="8211" w:type="dxa"/>
            <w:vAlign w:val="center"/>
          </w:tcPr>
          <w:p w:rsidR="00806B43" w:rsidRPr="00856DF2" w:rsidRDefault="00B25C7E" w:rsidP="00240854">
            <w:r w:rsidRPr="00B25C7E">
              <w:t>F.5.7.2.1. Bir elektrik devresindeki ampul parlaklığını etkileyen değişkenlerin neler olduğunu tahmin ederek tahminlerini test eder</w:t>
            </w:r>
            <w:hyperlink r:id="rId6" w:history="1">
              <w:r w:rsidRPr="00B25C7E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RPr="001F126F" w:rsidTr="005845E3">
        <w:trPr>
          <w:trHeight w:val="844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Ünite Kavramları ve Sembolleri:</w:t>
            </w:r>
          </w:p>
        </w:tc>
        <w:tc>
          <w:tcPr>
            <w:tcW w:w="8211" w:type="dxa"/>
            <w:vAlign w:val="center"/>
          </w:tcPr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Ampul sayısı</w:t>
            </w:r>
          </w:p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Pil sayısı</w:t>
            </w:r>
          </w:p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Bağımlı</w:t>
            </w:r>
            <w:r>
              <w:rPr>
                <w:iCs/>
              </w:rPr>
              <w:t xml:space="preserve"> değiş</w:t>
            </w:r>
            <w:r w:rsidRPr="00B25C7E">
              <w:rPr>
                <w:iCs/>
              </w:rPr>
              <w:t>ken</w:t>
            </w:r>
          </w:p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Bağımsız değişken</w:t>
            </w:r>
          </w:p>
          <w:p w:rsidR="00B25C7E" w:rsidRPr="00B25C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Kontrol edilen değişken</w:t>
            </w:r>
          </w:p>
          <w:p w:rsidR="00806B43" w:rsidRPr="00DA697E" w:rsidRDefault="00B25C7E" w:rsidP="00B25C7E">
            <w:pPr>
              <w:rPr>
                <w:iCs/>
              </w:rPr>
            </w:pPr>
            <w:r w:rsidRPr="00B25C7E">
              <w:rPr>
                <w:iCs/>
              </w:rPr>
              <w:t>- Ampul parlaklığı</w:t>
            </w:r>
          </w:p>
        </w:tc>
      </w:tr>
      <w:tr w:rsidR="00635E5E" w:rsidRPr="001F126F" w:rsidTr="005F31E8">
        <w:trPr>
          <w:trHeight w:val="62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Uygulanacak Yöntem ve Teknikler:</w:t>
            </w:r>
          </w:p>
        </w:tc>
        <w:tc>
          <w:tcPr>
            <w:tcW w:w="8211" w:type="dxa"/>
            <w:vAlign w:val="center"/>
          </w:tcPr>
          <w:p w:rsidR="00635E5E" w:rsidRPr="001F126F" w:rsidRDefault="00D84B6A">
            <w:r w:rsidRPr="001F126F">
              <w:t>Anlatım, Soru Cevap, Rol Yapma, Grup Çalışması</w:t>
            </w:r>
            <w:r w:rsidR="00E50466" w:rsidRPr="001F126F">
              <w:t xml:space="preserve"> vb. tekniklerden uygun olanları.</w:t>
            </w:r>
          </w:p>
        </w:tc>
      </w:tr>
      <w:tr w:rsidR="00635E5E" w:rsidRPr="001F126F" w:rsidTr="005F31E8">
        <w:trPr>
          <w:trHeight w:val="755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Kullanılacak Araç – Gereçler:</w:t>
            </w:r>
          </w:p>
        </w:tc>
        <w:tc>
          <w:tcPr>
            <w:tcW w:w="8211" w:type="dxa"/>
            <w:vAlign w:val="center"/>
          </w:tcPr>
          <w:p w:rsidR="00240854" w:rsidRDefault="00B25C7E" w:rsidP="002134EC">
            <w:pPr>
              <w:rPr>
                <w:bCs/>
                <w:iCs/>
              </w:rPr>
            </w:pPr>
            <w:r w:rsidRPr="00B25C7E">
              <w:rPr>
                <w:bCs/>
                <w:iCs/>
              </w:rPr>
              <w:t>Bir Elektrik Devresindeki Ampul Parlaklığını Nasıl Değiştirebiliriz?</w:t>
            </w:r>
            <w:r>
              <w:rPr>
                <w:bCs/>
                <w:iCs/>
              </w:rPr>
              <w:t xml:space="preserve"> </w:t>
            </w:r>
            <w:r w:rsidR="00DA697E">
              <w:rPr>
                <w:bCs/>
                <w:iCs/>
              </w:rPr>
              <w:t xml:space="preserve"> etkinliği için;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3 adet ampul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İletken tel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Duy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Pil yatağı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Cs/>
              </w:rPr>
            </w:pPr>
            <w:r w:rsidRPr="00B25C7E">
              <w:rPr>
                <w:iCs/>
              </w:rPr>
              <w:t>Devre anahtarı</w:t>
            </w:r>
          </w:p>
          <w:p w:rsidR="00DA697E" w:rsidRPr="00B25C7E" w:rsidRDefault="00B25C7E" w:rsidP="00B25C7E">
            <w:pPr>
              <w:pStyle w:val="ListeParagraf"/>
              <w:numPr>
                <w:ilvl w:val="0"/>
                <w:numId w:val="33"/>
              </w:numPr>
              <w:rPr>
                <w:i/>
                <w:iCs/>
              </w:rPr>
            </w:pPr>
            <w:r w:rsidRPr="00B25C7E">
              <w:rPr>
                <w:iCs/>
              </w:rPr>
              <w:t>İletken ucu açmak için kesici bir alet</w:t>
            </w:r>
          </w:p>
          <w:p w:rsidR="00B25C7E" w:rsidRDefault="00B25C7E" w:rsidP="00B25C7E">
            <w:pPr>
              <w:rPr>
                <w:bCs/>
                <w:iCs/>
              </w:rPr>
            </w:pPr>
            <w:r w:rsidRPr="00B25C7E">
              <w:rPr>
                <w:bCs/>
                <w:iCs/>
              </w:rPr>
              <w:t>Pil Sayısı Ampul Parlaklığını Nasıl Etkiler?</w:t>
            </w:r>
            <w:r>
              <w:rPr>
                <w:bCs/>
                <w:iCs/>
              </w:rPr>
              <w:t xml:space="preserve"> </w:t>
            </w:r>
            <w:proofErr w:type="gramStart"/>
            <w:r>
              <w:rPr>
                <w:bCs/>
                <w:iCs/>
              </w:rPr>
              <w:t>etkinliği</w:t>
            </w:r>
            <w:proofErr w:type="gramEnd"/>
            <w:r>
              <w:rPr>
                <w:bCs/>
                <w:iCs/>
              </w:rPr>
              <w:t xml:space="preserve"> için;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3 adet pil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Ampul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Duy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Pil yatağı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Cs/>
              </w:rPr>
            </w:pPr>
            <w:r w:rsidRPr="00B25C7E">
              <w:rPr>
                <w:iCs/>
              </w:rPr>
              <w:t>Devre anahtarı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5"/>
              </w:numPr>
              <w:rPr>
                <w:i/>
                <w:iCs/>
              </w:rPr>
            </w:pPr>
            <w:r w:rsidRPr="00B25C7E">
              <w:rPr>
                <w:iCs/>
              </w:rPr>
              <w:t>İletken tel</w:t>
            </w:r>
          </w:p>
        </w:tc>
      </w:tr>
      <w:tr w:rsidR="00635E5E" w:rsidRPr="001F126F" w:rsidTr="00B03781">
        <w:trPr>
          <w:trHeight w:val="34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635E5E">
            <w:pPr>
              <w:jc w:val="right"/>
              <w:rPr>
                <w:b/>
              </w:rPr>
            </w:pPr>
            <w:r w:rsidRPr="001F126F">
              <w:rPr>
                <w:b/>
              </w:rPr>
              <w:t>Açıklamalar:</w:t>
            </w:r>
          </w:p>
        </w:tc>
        <w:tc>
          <w:tcPr>
            <w:tcW w:w="8211" w:type="dxa"/>
            <w:vAlign w:val="center"/>
          </w:tcPr>
          <w:p w:rsidR="00B25C7E" w:rsidRPr="00B25C7E" w:rsidRDefault="00B25C7E" w:rsidP="00B25C7E">
            <w:proofErr w:type="gramStart"/>
            <w:r w:rsidRPr="00B25C7E">
              <w:t>a</w:t>
            </w:r>
            <w:proofErr w:type="gramEnd"/>
            <w:r w:rsidRPr="00B25C7E">
              <w:t>. Bağımlı, bağımsız ve kontrol edilen değişken kavram grupları, örneklerle açıklanır.</w:t>
            </w:r>
          </w:p>
          <w:p w:rsidR="00B25C7E" w:rsidRPr="00B25C7E" w:rsidRDefault="00B25C7E" w:rsidP="00B25C7E">
            <w:proofErr w:type="gramStart"/>
            <w:r w:rsidRPr="00B25C7E">
              <w:t>b</w:t>
            </w:r>
            <w:proofErr w:type="gramEnd"/>
            <w:r w:rsidRPr="00B25C7E">
              <w:t>. Bağımsız değişken olarak pil sayısı ve ampul sayısı dikkate alınır.</w:t>
            </w:r>
          </w:p>
          <w:p w:rsidR="00A71CE6" w:rsidRPr="001F126F" w:rsidRDefault="00B25C7E" w:rsidP="00B25C7E">
            <w:proofErr w:type="gramStart"/>
            <w:r w:rsidRPr="00B25C7E">
              <w:t>c</w:t>
            </w:r>
            <w:proofErr w:type="gramEnd"/>
            <w:r w:rsidRPr="00B25C7E">
              <w:t>. Paralel bağlamaya girilmez.</w:t>
            </w:r>
          </w:p>
        </w:tc>
      </w:tr>
      <w:tr w:rsidR="00635E5E" w:rsidRPr="001F126F" w:rsidTr="005F31E8">
        <w:trPr>
          <w:trHeight w:val="613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8A0B40">
            <w:pPr>
              <w:jc w:val="right"/>
              <w:rPr>
                <w:b/>
              </w:rPr>
            </w:pPr>
            <w:r w:rsidRPr="001F126F">
              <w:rPr>
                <w:b/>
              </w:rPr>
              <w:t>Yapılacak Etkinlikler:</w:t>
            </w:r>
          </w:p>
        </w:tc>
        <w:tc>
          <w:tcPr>
            <w:tcW w:w="8211" w:type="dxa"/>
            <w:vAlign w:val="center"/>
          </w:tcPr>
          <w:p w:rsidR="00240854" w:rsidRDefault="00B25C7E" w:rsidP="00B25C7E">
            <w:pPr>
              <w:rPr>
                <w:bCs/>
                <w:iCs/>
              </w:rPr>
            </w:pPr>
            <w:r w:rsidRPr="00B25C7E">
              <w:rPr>
                <w:bCs/>
                <w:iCs/>
              </w:rPr>
              <w:t>Bir Elektrik Devresindeki Ampul Parlaklığını Nasıl Değiştirebiliriz?</w:t>
            </w:r>
            <w:r>
              <w:rPr>
                <w:bCs/>
                <w:iCs/>
              </w:rPr>
              <w:t xml:space="preserve"> (D.K. Sayfa: 253</w:t>
            </w:r>
            <w:r w:rsidR="00DA697E">
              <w:rPr>
                <w:bCs/>
                <w:iCs/>
              </w:rPr>
              <w:t>)</w:t>
            </w:r>
          </w:p>
          <w:p w:rsidR="00B25C7E" w:rsidRPr="00B25C7E" w:rsidRDefault="00B25C7E" w:rsidP="00B25C7E">
            <w:pPr>
              <w:rPr>
                <w:bCs/>
                <w:iCs/>
              </w:rPr>
            </w:pPr>
            <w:r w:rsidRPr="00B25C7E">
              <w:rPr>
                <w:bCs/>
                <w:iCs/>
              </w:rPr>
              <w:t>Pil Sayısı Ampul Parlaklığını Nasıl Etkiler?</w:t>
            </w:r>
            <w:r>
              <w:rPr>
                <w:bCs/>
                <w:iCs/>
              </w:rPr>
              <w:t xml:space="preserve"> (D.K. Sayfa: 255</w:t>
            </w:r>
            <w:r>
              <w:rPr>
                <w:bCs/>
                <w:iCs/>
              </w:rPr>
              <w:t>)</w:t>
            </w:r>
          </w:p>
        </w:tc>
      </w:tr>
      <w:tr w:rsidR="00635E5E" w:rsidRPr="001F126F" w:rsidTr="005F31E8">
        <w:trPr>
          <w:trHeight w:val="1619"/>
          <w:jc w:val="center"/>
        </w:trPr>
        <w:tc>
          <w:tcPr>
            <w:tcW w:w="2495" w:type="dxa"/>
            <w:vAlign w:val="center"/>
          </w:tcPr>
          <w:p w:rsidR="00635E5E" w:rsidRPr="001F126F" w:rsidRDefault="00635E5E" w:rsidP="000E120A">
            <w:pPr>
              <w:jc w:val="center"/>
              <w:rPr>
                <w:b/>
              </w:rPr>
            </w:pPr>
            <w:r w:rsidRPr="001F126F">
              <w:rPr>
                <w:b/>
              </w:rPr>
              <w:t>Özet:</w:t>
            </w:r>
          </w:p>
        </w:tc>
        <w:tc>
          <w:tcPr>
            <w:tcW w:w="8211" w:type="dxa"/>
            <w:vAlign w:val="center"/>
          </w:tcPr>
          <w:p w:rsidR="00DA69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7D96A35D" wp14:editId="429D3719">
                  <wp:extent cx="5396865" cy="5048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34" cy="505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15FE81A1" wp14:editId="78AAE1EA">
                  <wp:extent cx="5399405" cy="10668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3" cy="106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5AF9F034" wp14:editId="46EE49D5">
                  <wp:extent cx="5399405" cy="101917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9" cy="101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399B49" wp14:editId="5B8ECA28">
                  <wp:extent cx="5399405" cy="17716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8" cy="177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10E2BFDC" wp14:editId="3EF877B9">
                  <wp:extent cx="5400000" cy="34754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34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6BBB2BF5" wp14:editId="0EF0A302">
                  <wp:extent cx="5399405" cy="17907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2" cy="179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5C7E" w:rsidRPr="00DA697E" w:rsidRDefault="00B25C7E" w:rsidP="008424A4">
            <w:pPr>
              <w:jc w:val="both"/>
              <w:rPr>
                <w:b/>
                <w:bCs/>
                <w:iCs/>
              </w:rPr>
            </w:pPr>
            <w:r>
              <w:rPr>
                <w:noProof/>
              </w:rPr>
              <w:drawing>
                <wp:inline distT="0" distB="0" distL="0" distR="0" wp14:anchorId="70302F9A" wp14:editId="6FA35A3C">
                  <wp:extent cx="5398770" cy="152400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183" cy="152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467"/>
        <w:gridCol w:w="8279"/>
      </w:tblGrid>
      <w:tr w:rsidR="00635E5E" w:rsidTr="004550DC">
        <w:trPr>
          <w:trHeight w:val="1635"/>
          <w:jc w:val="center"/>
        </w:trPr>
        <w:tc>
          <w:tcPr>
            <w:tcW w:w="246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:rsidR="00240854" w:rsidRPr="00DA697E" w:rsidRDefault="00E50466" w:rsidP="002134EC">
            <w:pPr>
              <w:rPr>
                <w:sz w:val="24"/>
              </w:rPr>
            </w:pPr>
            <w:proofErr w:type="spellStart"/>
            <w:r w:rsidRPr="00DA697E">
              <w:rPr>
                <w:sz w:val="24"/>
              </w:rPr>
              <w:t>Hazırbulunuşluk</w:t>
            </w:r>
            <w:proofErr w:type="spellEnd"/>
            <w:r w:rsidRPr="00DA697E">
              <w:rPr>
                <w:sz w:val="24"/>
              </w:rPr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DA697E">
              <w:rPr>
                <w:sz w:val="24"/>
              </w:rPr>
              <w:t>grid</w:t>
            </w:r>
            <w:proofErr w:type="spellEnd"/>
            <w:r w:rsidRPr="00DA697E">
              <w:rPr>
                <w:sz w:val="24"/>
              </w:rPr>
              <w:t xml:space="preserve">, </w:t>
            </w:r>
            <w:proofErr w:type="spellStart"/>
            <w:r w:rsidRPr="00DA697E">
              <w:rPr>
                <w:sz w:val="24"/>
              </w:rPr>
              <w:t>tanılayıcı</w:t>
            </w:r>
            <w:proofErr w:type="spellEnd"/>
            <w:r w:rsidRPr="00DA697E">
              <w:rPr>
                <w:sz w:val="24"/>
              </w:rPr>
              <w:t xml:space="preserve"> dallanmış ağaç, kelime ilişkilendirme, öz ve akran değerlendirme, grup değerlendirme, projeler, gözlem formları vb. </w:t>
            </w:r>
            <w:r w:rsidR="00E6561C" w:rsidRPr="00DA697E">
              <w:rPr>
                <w:sz w:val="24"/>
              </w:rPr>
              <w:t>tekniklerinde uygun olanları.</w:t>
            </w:r>
          </w:p>
          <w:p w:rsidR="00DA697E" w:rsidRPr="00E70D93" w:rsidRDefault="00B25C7E" w:rsidP="00DA697E">
            <w:pPr>
              <w:pStyle w:val="ListeParagraf"/>
              <w:numPr>
                <w:ilvl w:val="0"/>
                <w:numId w:val="34"/>
              </w:numPr>
            </w:pPr>
            <w:r w:rsidRPr="00E70D93">
              <w:t>Ders kitabı 257-258-259-26</w:t>
            </w:r>
            <w:r w:rsidR="00DA697E" w:rsidRPr="00E70D93">
              <w:t>0. Sayfadaki “</w:t>
            </w:r>
            <w:r w:rsidR="00E70D93" w:rsidRPr="00E70D93">
              <w:t>Sıra Sende</w:t>
            </w:r>
            <w:r w:rsidR="00DA697E" w:rsidRPr="00E70D93">
              <w:t>” etkinliği yaptırılır.</w:t>
            </w:r>
          </w:p>
          <w:p w:rsidR="00DA697E" w:rsidRPr="00E70D93" w:rsidRDefault="00B25C7E" w:rsidP="00DA697E">
            <w:pPr>
              <w:pStyle w:val="ListeParagraf"/>
              <w:numPr>
                <w:ilvl w:val="0"/>
                <w:numId w:val="34"/>
              </w:numPr>
              <w:rPr>
                <w:sz w:val="18"/>
              </w:rPr>
            </w:pPr>
            <w:r w:rsidRPr="00E70D93">
              <w:t>Ders kitabı 26</w:t>
            </w:r>
            <w:r w:rsidR="00DA697E" w:rsidRPr="00E70D93">
              <w:t>1. Sayfadaki “</w:t>
            </w:r>
            <w:r w:rsidR="00E70D93" w:rsidRPr="00E70D93">
              <w:t>Göster Kendini</w:t>
            </w:r>
            <w:r w:rsidR="00DA697E" w:rsidRPr="00E70D93">
              <w:t>” etkinliği yaptırılır.</w:t>
            </w:r>
          </w:p>
          <w:p w:rsidR="00B25C7E" w:rsidRPr="00E70D93" w:rsidRDefault="00B25C7E" w:rsidP="00B25C7E">
            <w:pPr>
              <w:pStyle w:val="ListeParagraf"/>
              <w:numPr>
                <w:ilvl w:val="0"/>
                <w:numId w:val="34"/>
              </w:numPr>
              <w:rPr>
                <w:sz w:val="18"/>
              </w:rPr>
            </w:pPr>
            <w:r w:rsidRPr="00E70D93">
              <w:t>Ders kitabı 26</w:t>
            </w:r>
            <w:r w:rsidRPr="00E70D93">
              <w:t>2-263</w:t>
            </w:r>
            <w:r w:rsidRPr="00E70D93">
              <w:t>. Sayfadaki “</w:t>
            </w:r>
            <w:r w:rsidR="00E70D93" w:rsidRPr="00E70D93">
              <w:rPr>
                <w:iCs/>
              </w:rPr>
              <w:t>Sınavlarda Çıkmış Sorular</w:t>
            </w:r>
            <w:r w:rsidRPr="00E70D93">
              <w:t>” etkinliği yaptırılır.</w:t>
            </w:r>
          </w:p>
          <w:p w:rsidR="00B25C7E" w:rsidRPr="00B25C7E" w:rsidRDefault="00B25C7E" w:rsidP="00B25C7E">
            <w:pPr>
              <w:pStyle w:val="ListeParagraf"/>
              <w:numPr>
                <w:ilvl w:val="0"/>
                <w:numId w:val="34"/>
              </w:numPr>
              <w:rPr>
                <w:sz w:val="20"/>
              </w:rPr>
            </w:pPr>
            <w:r w:rsidRPr="00E70D93">
              <w:t>Ders kitabı 26</w:t>
            </w:r>
            <w:r w:rsidRPr="00E70D93">
              <w:t>4-265</w:t>
            </w:r>
            <w:r w:rsidRPr="00E70D93">
              <w:t>. Sayfadaki “</w:t>
            </w:r>
            <w:r w:rsidR="00E70D93" w:rsidRPr="00E70D93">
              <w:rPr>
                <w:iCs/>
              </w:rPr>
              <w:t>Ünite Değerlendirme Soruları</w:t>
            </w:r>
            <w:r w:rsidRPr="00E70D93">
              <w:t>” etkinliği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2480"/>
        <w:gridCol w:w="8292"/>
      </w:tblGrid>
      <w:tr w:rsidR="00635E5E" w:rsidTr="00B03781">
        <w:trPr>
          <w:trHeight w:val="485"/>
          <w:jc w:val="center"/>
        </w:trPr>
        <w:tc>
          <w:tcPr>
            <w:tcW w:w="2480" w:type="dxa"/>
            <w:vAlign w:val="center"/>
          </w:tcPr>
          <w:p w:rsidR="00635E5E" w:rsidRPr="00B03781" w:rsidRDefault="000E120A" w:rsidP="000E120A">
            <w:pPr>
              <w:jc w:val="right"/>
              <w:rPr>
                <w:b/>
                <w:sz w:val="20"/>
              </w:rPr>
            </w:pPr>
            <w:r w:rsidRPr="00B03781">
              <w:rPr>
                <w:b/>
                <w:sz w:val="20"/>
              </w:rPr>
              <w:t>Dersin Diğer Derslerle İlişkisi:</w:t>
            </w:r>
          </w:p>
        </w:tc>
        <w:tc>
          <w:tcPr>
            <w:tcW w:w="8292" w:type="dxa"/>
          </w:tcPr>
          <w:p w:rsidR="00E6561C" w:rsidRPr="00B03781" w:rsidRDefault="00E6561C" w:rsidP="00E6561C">
            <w:pPr>
              <w:rPr>
                <w:bCs/>
                <w:sz w:val="20"/>
              </w:rPr>
            </w:pP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59" w:type="dxa"/>
        <w:jc w:val="center"/>
        <w:tblLook w:val="04A0" w:firstRow="1" w:lastRow="0" w:firstColumn="1" w:lastColumn="0" w:noHBand="0" w:noVBand="1"/>
      </w:tblPr>
      <w:tblGrid>
        <w:gridCol w:w="2474"/>
        <w:gridCol w:w="8285"/>
      </w:tblGrid>
      <w:tr w:rsidR="000E120A" w:rsidTr="00B03781">
        <w:trPr>
          <w:trHeight w:val="457"/>
          <w:jc w:val="center"/>
        </w:trPr>
        <w:tc>
          <w:tcPr>
            <w:tcW w:w="2474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B03781">
              <w:rPr>
                <w:b/>
                <w:sz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:rsidR="0055647E" w:rsidRPr="00820BF3" w:rsidRDefault="0055647E" w:rsidP="002134EC">
            <w:pPr>
              <w:rPr>
                <w:b/>
                <w:szCs w:val="18"/>
              </w:rPr>
            </w:pPr>
          </w:p>
        </w:tc>
      </w:tr>
    </w:tbl>
    <w:p w:rsidR="00125FE2" w:rsidRPr="00983794" w:rsidRDefault="00E70D93">
      <w:pPr>
        <w:rPr>
          <w:b/>
          <w:color w:val="FFFFFF" w:themeColor="background1"/>
        </w:rPr>
      </w:pPr>
      <w:hyperlink r:id="rId14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</w:t>
      </w:r>
      <w:hyperlink r:id="rId15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               </w:t>
      </w:r>
      <w:hyperlink r:id="rId16" w:history="1">
        <w:r w:rsidR="00983794" w:rsidRPr="00983794">
          <w:rPr>
            <w:rStyle w:val="Kpr"/>
            <w:b/>
            <w:color w:val="FFFFFF" w:themeColor="background1"/>
          </w:rPr>
          <w:t>www.FenEhli.com</w:t>
        </w:r>
      </w:hyperlink>
      <w:r w:rsidR="00983794" w:rsidRPr="00983794">
        <w:rPr>
          <w:b/>
          <w:color w:val="FFFFFF" w:themeColor="background1"/>
        </w:rPr>
        <w:t xml:space="preserve">                www.FenEhli.com</w:t>
      </w:r>
      <w:bookmarkStart w:id="0" w:name="_GoBack"/>
      <w:bookmarkEnd w:id="0"/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0"/>
      </w:tblGrid>
      <w:tr w:rsidR="00967ED6" w:rsidTr="00967ED6">
        <w:trPr>
          <w:trHeight w:val="632"/>
          <w:jc w:val="center"/>
        </w:trPr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Bilimleri Öğretmeni</w:t>
            </w:r>
          </w:p>
        </w:tc>
        <w:tc>
          <w:tcPr>
            <w:tcW w:w="4650" w:type="dxa"/>
            <w:hideMark/>
          </w:tcPr>
          <w:p w:rsidR="00967ED6" w:rsidRDefault="00F27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proofErr w:type="gramEnd"/>
          </w:p>
          <w:p w:rsidR="00967ED6" w:rsidRDefault="0096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Müdürü</w:t>
            </w:r>
          </w:p>
        </w:tc>
      </w:tr>
    </w:tbl>
    <w:p w:rsidR="00B72A12" w:rsidRPr="00B03781" w:rsidRDefault="00E70D93" w:rsidP="00C6734C">
      <w:pPr>
        <w:jc w:val="center"/>
        <w:rPr>
          <w:b/>
          <w:sz w:val="48"/>
          <w:szCs w:val="24"/>
        </w:rPr>
      </w:pPr>
      <w:hyperlink r:id="rId17" w:history="1">
        <w:r w:rsidR="00B72A12" w:rsidRPr="00B03781">
          <w:rPr>
            <w:rStyle w:val="Kpr"/>
            <w:b/>
            <w:sz w:val="48"/>
            <w:szCs w:val="24"/>
          </w:rPr>
          <w:t>www.FenEhli.com</w:t>
        </w:r>
      </w:hyperlink>
      <w:r w:rsidR="00B72A12" w:rsidRPr="00B03781">
        <w:rPr>
          <w:b/>
          <w:sz w:val="48"/>
          <w:szCs w:val="24"/>
        </w:rPr>
        <w:t xml:space="preserve"> </w:t>
      </w:r>
    </w:p>
    <w:sectPr w:rsidR="00B72A12" w:rsidRPr="00B03781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9E1"/>
    <w:multiLevelType w:val="hybridMultilevel"/>
    <w:tmpl w:val="57B4F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ABC"/>
    <w:multiLevelType w:val="hybridMultilevel"/>
    <w:tmpl w:val="B7C231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4860"/>
    <w:multiLevelType w:val="hybridMultilevel"/>
    <w:tmpl w:val="B680EA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B51CF"/>
    <w:multiLevelType w:val="hybridMultilevel"/>
    <w:tmpl w:val="63C04A8A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2D244A2"/>
    <w:multiLevelType w:val="hybridMultilevel"/>
    <w:tmpl w:val="95347E6E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3085F"/>
    <w:multiLevelType w:val="hybridMultilevel"/>
    <w:tmpl w:val="C6AE8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857E9"/>
    <w:multiLevelType w:val="hybridMultilevel"/>
    <w:tmpl w:val="B6F692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B5A97"/>
    <w:multiLevelType w:val="hybridMultilevel"/>
    <w:tmpl w:val="4FEC9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E3141"/>
    <w:multiLevelType w:val="hybridMultilevel"/>
    <w:tmpl w:val="85E4F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918AF"/>
    <w:multiLevelType w:val="hybridMultilevel"/>
    <w:tmpl w:val="3ED4C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85A0A"/>
    <w:multiLevelType w:val="hybridMultilevel"/>
    <w:tmpl w:val="DB306C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673F7"/>
    <w:multiLevelType w:val="hybridMultilevel"/>
    <w:tmpl w:val="5C047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F53B5"/>
    <w:multiLevelType w:val="hybridMultilevel"/>
    <w:tmpl w:val="F75879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4430C"/>
    <w:multiLevelType w:val="hybridMultilevel"/>
    <w:tmpl w:val="E98AE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157BE"/>
    <w:multiLevelType w:val="hybridMultilevel"/>
    <w:tmpl w:val="AA1A4D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041EE"/>
    <w:multiLevelType w:val="hybridMultilevel"/>
    <w:tmpl w:val="3014B9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92781"/>
    <w:multiLevelType w:val="hybridMultilevel"/>
    <w:tmpl w:val="4F1EA1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8082C"/>
    <w:multiLevelType w:val="hybridMultilevel"/>
    <w:tmpl w:val="5964AD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35FFB"/>
    <w:multiLevelType w:val="hybridMultilevel"/>
    <w:tmpl w:val="C42091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A5FFC"/>
    <w:multiLevelType w:val="hybridMultilevel"/>
    <w:tmpl w:val="FF285E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B2D7F"/>
    <w:multiLevelType w:val="hybridMultilevel"/>
    <w:tmpl w:val="B0205B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94553"/>
    <w:multiLevelType w:val="hybridMultilevel"/>
    <w:tmpl w:val="A58EB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92690"/>
    <w:multiLevelType w:val="hybridMultilevel"/>
    <w:tmpl w:val="46CECD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763B1"/>
    <w:multiLevelType w:val="hybridMultilevel"/>
    <w:tmpl w:val="9FAC04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F5C87"/>
    <w:multiLevelType w:val="hybridMultilevel"/>
    <w:tmpl w:val="FA5AD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04361"/>
    <w:multiLevelType w:val="hybridMultilevel"/>
    <w:tmpl w:val="DB2E080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A59B0"/>
    <w:multiLevelType w:val="hybridMultilevel"/>
    <w:tmpl w:val="151054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E2E63"/>
    <w:multiLevelType w:val="hybridMultilevel"/>
    <w:tmpl w:val="80A005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F2A02"/>
    <w:multiLevelType w:val="hybridMultilevel"/>
    <w:tmpl w:val="ADD44DD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9"/>
  </w:num>
  <w:num w:numId="4">
    <w:abstractNumId w:val="1"/>
  </w:num>
  <w:num w:numId="5">
    <w:abstractNumId w:val="17"/>
  </w:num>
  <w:num w:numId="6">
    <w:abstractNumId w:val="15"/>
  </w:num>
  <w:num w:numId="7">
    <w:abstractNumId w:val="28"/>
  </w:num>
  <w:num w:numId="8">
    <w:abstractNumId w:val="5"/>
  </w:num>
  <w:num w:numId="9">
    <w:abstractNumId w:val="25"/>
  </w:num>
  <w:num w:numId="10">
    <w:abstractNumId w:val="11"/>
  </w:num>
  <w:num w:numId="11">
    <w:abstractNumId w:val="26"/>
  </w:num>
  <w:num w:numId="12">
    <w:abstractNumId w:val="7"/>
  </w:num>
  <w:num w:numId="13">
    <w:abstractNumId w:val="2"/>
  </w:num>
  <w:num w:numId="14">
    <w:abstractNumId w:val="9"/>
  </w:num>
  <w:num w:numId="15">
    <w:abstractNumId w:val="14"/>
  </w:num>
  <w:num w:numId="16">
    <w:abstractNumId w:val="31"/>
  </w:num>
  <w:num w:numId="17">
    <w:abstractNumId w:val="4"/>
  </w:num>
  <w:num w:numId="18">
    <w:abstractNumId w:val="3"/>
  </w:num>
  <w:num w:numId="19">
    <w:abstractNumId w:val="12"/>
  </w:num>
  <w:num w:numId="20">
    <w:abstractNumId w:val="0"/>
  </w:num>
  <w:num w:numId="21">
    <w:abstractNumId w:val="24"/>
  </w:num>
  <w:num w:numId="22">
    <w:abstractNumId w:val="29"/>
  </w:num>
  <w:num w:numId="23">
    <w:abstractNumId w:val="10"/>
  </w:num>
  <w:num w:numId="24">
    <w:abstractNumId w:val="22"/>
  </w:num>
  <w:num w:numId="25">
    <w:abstractNumId w:val="27"/>
  </w:num>
  <w:num w:numId="26">
    <w:abstractNumId w:val="23"/>
  </w:num>
  <w:num w:numId="27">
    <w:abstractNumId w:val="33"/>
  </w:num>
  <w:num w:numId="28">
    <w:abstractNumId w:val="13"/>
  </w:num>
  <w:num w:numId="29">
    <w:abstractNumId w:val="18"/>
  </w:num>
  <w:num w:numId="30">
    <w:abstractNumId w:val="16"/>
  </w:num>
  <w:num w:numId="31">
    <w:abstractNumId w:val="20"/>
  </w:num>
  <w:num w:numId="32">
    <w:abstractNumId w:val="32"/>
  </w:num>
  <w:num w:numId="33">
    <w:abstractNumId w:val="6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93658"/>
    <w:rsid w:val="000B2000"/>
    <w:rsid w:val="000E120A"/>
    <w:rsid w:val="00117640"/>
    <w:rsid w:val="00124F45"/>
    <w:rsid w:val="00125FE2"/>
    <w:rsid w:val="0018041D"/>
    <w:rsid w:val="001D5DBC"/>
    <w:rsid w:val="001F126F"/>
    <w:rsid w:val="002102F2"/>
    <w:rsid w:val="002134EC"/>
    <w:rsid w:val="00226E57"/>
    <w:rsid w:val="00240854"/>
    <w:rsid w:val="00353FA3"/>
    <w:rsid w:val="0039516F"/>
    <w:rsid w:val="003C4392"/>
    <w:rsid w:val="003F503B"/>
    <w:rsid w:val="004053DC"/>
    <w:rsid w:val="004550DC"/>
    <w:rsid w:val="00484ACF"/>
    <w:rsid w:val="00491CA9"/>
    <w:rsid w:val="004938A2"/>
    <w:rsid w:val="004E0397"/>
    <w:rsid w:val="0052185A"/>
    <w:rsid w:val="00555C83"/>
    <w:rsid w:val="0055647E"/>
    <w:rsid w:val="00560040"/>
    <w:rsid w:val="005845E3"/>
    <w:rsid w:val="005977D7"/>
    <w:rsid w:val="005A591B"/>
    <w:rsid w:val="005D160A"/>
    <w:rsid w:val="005E2C0D"/>
    <w:rsid w:val="005F31E8"/>
    <w:rsid w:val="006122BC"/>
    <w:rsid w:val="00635E5E"/>
    <w:rsid w:val="00691B1B"/>
    <w:rsid w:val="006A165A"/>
    <w:rsid w:val="006C37A3"/>
    <w:rsid w:val="006C7E05"/>
    <w:rsid w:val="006D38B4"/>
    <w:rsid w:val="00717299"/>
    <w:rsid w:val="007D2D8C"/>
    <w:rsid w:val="00806B43"/>
    <w:rsid w:val="00820BF3"/>
    <w:rsid w:val="0083093F"/>
    <w:rsid w:val="008424A4"/>
    <w:rsid w:val="00856DF2"/>
    <w:rsid w:val="00880071"/>
    <w:rsid w:val="008A28CA"/>
    <w:rsid w:val="008D0A03"/>
    <w:rsid w:val="008E7D87"/>
    <w:rsid w:val="0094675E"/>
    <w:rsid w:val="00967ED6"/>
    <w:rsid w:val="00981DA6"/>
    <w:rsid w:val="00983794"/>
    <w:rsid w:val="009B0316"/>
    <w:rsid w:val="00A71CE6"/>
    <w:rsid w:val="00B03781"/>
    <w:rsid w:val="00B25C7E"/>
    <w:rsid w:val="00B26BAE"/>
    <w:rsid w:val="00B72A12"/>
    <w:rsid w:val="00B77C5E"/>
    <w:rsid w:val="00B82BB6"/>
    <w:rsid w:val="00BB56CD"/>
    <w:rsid w:val="00BC534B"/>
    <w:rsid w:val="00C03960"/>
    <w:rsid w:val="00C6734C"/>
    <w:rsid w:val="00CD3600"/>
    <w:rsid w:val="00CE6681"/>
    <w:rsid w:val="00CF560B"/>
    <w:rsid w:val="00D1090F"/>
    <w:rsid w:val="00D62A05"/>
    <w:rsid w:val="00D84B6A"/>
    <w:rsid w:val="00DA697E"/>
    <w:rsid w:val="00DC0056"/>
    <w:rsid w:val="00E340E6"/>
    <w:rsid w:val="00E50466"/>
    <w:rsid w:val="00E6561C"/>
    <w:rsid w:val="00E70D93"/>
    <w:rsid w:val="00E8237B"/>
    <w:rsid w:val="00ED6E3D"/>
    <w:rsid w:val="00F249BD"/>
    <w:rsid w:val="00F27999"/>
    <w:rsid w:val="00F47B14"/>
    <w:rsid w:val="00F57C35"/>
    <w:rsid w:val="00F93F19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FenEhl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nEhli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enehli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8306-855E-434C-88F3-4A1D338D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Manager>www.FenEhli.com</Manager>
  <Company>www.FenEhli.com</Company>
  <LinksUpToDate>false</LinksUpToDate>
  <CharactersWithSpaces>2683</CharactersWithSpaces>
  <SharedDoc>false</SharedDoc>
  <HyperlinkBase>www.FenEhli.com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/>
  <cp:keywords>www.FenEhli.com</cp:keywords>
  <dc:description>www.FenEhli.com</dc:description>
  <cp:lastModifiedBy>Ömer Erdemir</cp:lastModifiedBy>
  <cp:revision>73</cp:revision>
  <dcterms:created xsi:type="dcterms:W3CDTF">2015-09-18T15:07:00Z</dcterms:created>
  <dcterms:modified xsi:type="dcterms:W3CDTF">2018-05-06T14:12:00Z</dcterms:modified>
  <cp:category>www.FenEhli.com</cp:category>
  <cp:contentStatus>www.FenEhli.com</cp:contentStatus>
</cp:coreProperties>
</file>