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4741"/>
        <w:gridCol w:w="3581"/>
      </w:tblGrid>
      <w:tr w:rsidR="00635E5E" w:rsidTr="00077080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741" w:type="dxa"/>
          </w:tcPr>
          <w:p w:rsidR="00635E5E" w:rsidRDefault="00635E5E">
            <w:r>
              <w:t>Fen Bilimleri</w:t>
            </w:r>
          </w:p>
        </w:tc>
        <w:tc>
          <w:tcPr>
            <w:tcW w:w="3581" w:type="dxa"/>
          </w:tcPr>
          <w:p w:rsidR="00635E5E" w:rsidRDefault="00077080" w:rsidP="00077080">
            <w:r>
              <w:t>35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28 Mayıs</w:t>
            </w:r>
            <w:r w:rsidR="00DA697E">
              <w:t xml:space="preserve"> –</w:t>
            </w:r>
            <w:r>
              <w:t xml:space="preserve"> 1</w:t>
            </w:r>
            <w:r w:rsidR="00DA697E">
              <w:t xml:space="preserve"> </w:t>
            </w:r>
            <w:r>
              <w:t>Haziran</w:t>
            </w:r>
            <w:r w:rsidR="00DA697E">
              <w:t xml:space="preserve"> </w:t>
            </w:r>
            <w:r w:rsidR="00DA697E" w:rsidRPr="00DA697E">
              <w:t>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6C13B1" w:rsidP="006C13B1">
            <w:pPr>
              <w:rPr>
                <w:bCs/>
              </w:rPr>
            </w:pPr>
            <w:r>
              <w:rPr>
                <w:bCs/>
              </w:rPr>
              <w:t>8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Fen v</w:t>
            </w:r>
            <w:r w:rsidRPr="006C13B1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r w:rsidRPr="006C13B1">
              <w:rPr>
                <w:bCs/>
              </w:rPr>
              <w:t>Mühendislik</w:t>
            </w:r>
            <w:r>
              <w:rPr>
                <w:bCs/>
              </w:rPr>
              <w:t xml:space="preserve"> </w:t>
            </w:r>
            <w:r w:rsidRPr="006C13B1">
              <w:rPr>
                <w:bCs/>
              </w:rPr>
              <w:t>Uygulamaları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6C13B1" w:rsidP="008424A4">
            <w:pPr>
              <w:rPr>
                <w:i/>
                <w:iCs/>
              </w:rPr>
            </w:pPr>
            <w:r w:rsidRPr="006C13B1">
              <w:rPr>
                <w:iCs/>
              </w:rPr>
              <w:t>Uygulamalı Bilim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077080" w:rsidP="00240854">
            <w:r w:rsidRPr="00077080">
              <w:t>F.5.8.1.2. Problem için muhtemel çözümler üretir ve bu</w:t>
            </w:r>
            <w:r>
              <w:t xml:space="preserve">nları karşılaştırarak </w:t>
            </w:r>
            <w:proofErr w:type="gramStart"/>
            <w:r>
              <w:t>kriterler</w:t>
            </w:r>
            <w:proofErr w:type="gramEnd"/>
            <w:r>
              <w:t xml:space="preserve"> </w:t>
            </w:r>
            <w:r w:rsidRPr="00077080">
              <w:t>kapsamında uygun olanı seçer</w:t>
            </w:r>
            <w:hyperlink r:id="rId6" w:history="1">
              <w:r w:rsidRPr="00077080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Bilim insanı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Mühendis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Problem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Mühendislik tasarımı</w:t>
            </w:r>
          </w:p>
          <w:p w:rsidR="00806B43" w:rsidRPr="00DA697E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Ürün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B25C7E" w:rsidRPr="006C13B1" w:rsidRDefault="006C13B1" w:rsidP="006C13B1">
            <w:pPr>
              <w:rPr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930EF2" w:rsidRPr="00930EF2" w:rsidRDefault="00930EF2" w:rsidP="00930EF2">
            <w:proofErr w:type="gramStart"/>
            <w:r w:rsidRPr="00930EF2">
              <w:t>a</w:t>
            </w:r>
            <w:proofErr w:type="gramEnd"/>
            <w:r w:rsidRPr="00930EF2">
              <w:t>. Problemin günlük hayatta kullanılan veya karşılaşılan araç, nesne veya sistemleri geliştirmeye yönelik olması istenir.</w:t>
            </w:r>
          </w:p>
          <w:p w:rsidR="00930EF2" w:rsidRPr="00930EF2" w:rsidRDefault="00930EF2" w:rsidP="00930EF2">
            <w:proofErr w:type="gramStart"/>
            <w:r w:rsidRPr="00930EF2">
              <w:t>b</w:t>
            </w:r>
            <w:proofErr w:type="gramEnd"/>
            <w:r w:rsidRPr="00930EF2">
              <w:t>. Bu aşamada problemin malzeme, zaman ve maliyet kriterleri kapsamında ele alınması beklenir.</w:t>
            </w:r>
          </w:p>
          <w:p w:rsidR="00A71CE6" w:rsidRPr="001F126F" w:rsidRDefault="00930EF2" w:rsidP="00930EF2">
            <w:proofErr w:type="gramStart"/>
            <w:r w:rsidRPr="00930EF2">
              <w:t>c</w:t>
            </w:r>
            <w:proofErr w:type="gramEnd"/>
            <w:r w:rsidRPr="00930EF2">
              <w:t>. Problemlerin, eğitim öğretim yılının başından itibaren ders kapsamında yer alan konularla ilişkili olması beklenir.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B25C7E" w:rsidRPr="00B25C7E" w:rsidRDefault="00B65473" w:rsidP="00B25C7E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6C13B1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4638A8A3" wp14:editId="09A748AE">
                  <wp:extent cx="5398770" cy="4953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278" cy="49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0037EFCE" wp14:editId="74BC9EFD">
                  <wp:extent cx="5398572" cy="30765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313" cy="308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A1FD22" wp14:editId="38A94A02">
                  <wp:extent cx="5399405" cy="12858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22" cy="128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C10D2E1" wp14:editId="10E0E59B">
                  <wp:extent cx="5399405" cy="22955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7" cy="229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Pr="006C13B1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CE1289C" wp14:editId="7A0A4CBE">
                  <wp:extent cx="5398770" cy="18669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887" cy="187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B25C7E" w:rsidRPr="00DE0668" w:rsidRDefault="00E50466" w:rsidP="00DE0668">
            <w:pPr>
              <w:rPr>
                <w:sz w:val="24"/>
              </w:rPr>
            </w:pPr>
            <w:proofErr w:type="spellStart"/>
            <w:r w:rsidRPr="00DA697E">
              <w:rPr>
                <w:sz w:val="24"/>
              </w:rPr>
              <w:t>Hazırbulunuşluk</w:t>
            </w:r>
            <w:proofErr w:type="spellEnd"/>
            <w:r w:rsidRPr="00DA697E">
              <w:rPr>
                <w:sz w:val="24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A697E">
              <w:rPr>
                <w:sz w:val="24"/>
              </w:rPr>
              <w:t>grid</w:t>
            </w:r>
            <w:proofErr w:type="spellEnd"/>
            <w:r w:rsidRPr="00DA697E">
              <w:rPr>
                <w:sz w:val="24"/>
              </w:rPr>
              <w:t xml:space="preserve">, </w:t>
            </w:r>
            <w:proofErr w:type="spellStart"/>
            <w:r w:rsidRPr="00DA697E">
              <w:rPr>
                <w:sz w:val="24"/>
              </w:rPr>
              <w:t>tanılayıcı</w:t>
            </w:r>
            <w:proofErr w:type="spellEnd"/>
            <w:r w:rsidRPr="00DA697E">
              <w:rPr>
                <w:sz w:val="24"/>
              </w:rPr>
              <w:t xml:space="preserve"> dallanmış ağaç, kelime ilişkilendirme, öz ve akran değerlendirme, grup değerlendirme, projeler, gözlem formları vb. </w:t>
            </w:r>
            <w:r w:rsidR="00E6561C" w:rsidRPr="00DA697E">
              <w:rPr>
                <w:sz w:val="24"/>
              </w:rPr>
              <w:t>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55647E" w:rsidRPr="00820BF3" w:rsidRDefault="0055647E" w:rsidP="00D86448">
            <w:pPr>
              <w:rPr>
                <w:b/>
                <w:szCs w:val="18"/>
              </w:rPr>
            </w:pPr>
          </w:p>
        </w:tc>
      </w:tr>
    </w:tbl>
    <w:p w:rsidR="00125FE2" w:rsidRPr="00930EF2" w:rsidRDefault="00930EF2">
      <w:pPr>
        <w:rPr>
          <w:b/>
          <w:color w:val="FFFFFF" w:themeColor="background1"/>
        </w:rPr>
      </w:pPr>
      <w:hyperlink r:id="rId12" w:history="1">
        <w:r w:rsidR="00983794" w:rsidRPr="00930EF2">
          <w:rPr>
            <w:rStyle w:val="Kpr"/>
            <w:b/>
            <w:color w:val="FFFFFF" w:themeColor="background1"/>
          </w:rPr>
          <w:t>www.FenEhli.com</w:t>
        </w:r>
      </w:hyperlink>
      <w:r w:rsidRPr="00930EF2">
        <w:rPr>
          <w:rStyle w:val="Kpr"/>
          <w:b/>
          <w:color w:val="FFFFFF" w:themeColor="background1"/>
        </w:rPr>
        <w:t xml:space="preserve"> </w:t>
      </w:r>
      <w:r w:rsidR="00983794" w:rsidRPr="00930EF2">
        <w:rPr>
          <w:b/>
          <w:color w:val="FFFFFF" w:themeColor="background1"/>
        </w:rPr>
        <w:t xml:space="preserve">                    </w:t>
      </w:r>
      <w:hyperlink r:id="rId13" w:history="1">
        <w:r w:rsidR="00983794" w:rsidRPr="00930EF2">
          <w:rPr>
            <w:rStyle w:val="Kpr"/>
            <w:b/>
            <w:color w:val="FFFFFF" w:themeColor="background1"/>
          </w:rPr>
          <w:t>www.FenEhli.com</w:t>
        </w:r>
      </w:hyperlink>
      <w:r w:rsidRPr="00930EF2">
        <w:rPr>
          <w:rStyle w:val="Kpr"/>
          <w:b/>
          <w:color w:val="FFFFFF" w:themeColor="background1"/>
        </w:rPr>
        <w:t xml:space="preserve"> </w:t>
      </w:r>
      <w:r w:rsidR="00983794" w:rsidRPr="00930EF2">
        <w:rPr>
          <w:b/>
          <w:color w:val="FFFFFF" w:themeColor="background1"/>
        </w:rPr>
        <w:t xml:space="preserve">                </w:t>
      </w:r>
      <w:hyperlink r:id="rId14" w:history="1">
        <w:r w:rsidRPr="00930EF2">
          <w:rPr>
            <w:rStyle w:val="Kpr"/>
            <w:b/>
            <w:color w:val="FFFFFF" w:themeColor="background1"/>
          </w:rPr>
          <w:t>www.FenEhli.com</w:t>
        </w:r>
      </w:hyperlink>
      <w:r w:rsidRPr="00930EF2">
        <w:rPr>
          <w:b/>
          <w:color w:val="FFFFFF" w:themeColor="background1"/>
        </w:rPr>
        <w:t xml:space="preserve"> 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65473" w:rsidRDefault="00B65473" w:rsidP="00C6734C">
      <w:pPr>
        <w:jc w:val="center"/>
        <w:rPr>
          <w:sz w:val="32"/>
        </w:rPr>
      </w:pPr>
    </w:p>
    <w:p w:rsidR="00B72A12" w:rsidRPr="00930EF2" w:rsidRDefault="00930EF2" w:rsidP="00C6734C">
      <w:pPr>
        <w:jc w:val="center"/>
        <w:rPr>
          <w:b/>
          <w:sz w:val="36"/>
          <w:szCs w:val="24"/>
        </w:rPr>
      </w:pPr>
      <w:hyperlink r:id="rId15" w:history="1">
        <w:r w:rsidR="00B72A12" w:rsidRPr="00930EF2">
          <w:rPr>
            <w:rStyle w:val="Kpr"/>
            <w:b/>
            <w:sz w:val="36"/>
            <w:szCs w:val="24"/>
          </w:rPr>
          <w:t>www.FenEhli.com</w:t>
        </w:r>
      </w:hyperlink>
      <w:r w:rsidR="00B72A12" w:rsidRPr="00930EF2">
        <w:rPr>
          <w:b/>
          <w:sz w:val="36"/>
          <w:szCs w:val="24"/>
        </w:rPr>
        <w:t xml:space="preserve"> </w:t>
      </w:r>
      <w:bookmarkStart w:id="0" w:name="_GoBack"/>
      <w:bookmarkEnd w:id="0"/>
    </w:p>
    <w:sectPr w:rsidR="00B72A12" w:rsidRPr="00930EF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3085F"/>
    <w:multiLevelType w:val="hybridMultilevel"/>
    <w:tmpl w:val="C6AE8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8082C"/>
    <w:multiLevelType w:val="hybridMultilevel"/>
    <w:tmpl w:val="5964AD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F2A02"/>
    <w:multiLevelType w:val="hybridMultilevel"/>
    <w:tmpl w:val="ADD44D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8"/>
  </w:num>
  <w:num w:numId="8">
    <w:abstractNumId w:val="5"/>
  </w:num>
  <w:num w:numId="9">
    <w:abstractNumId w:val="25"/>
  </w:num>
  <w:num w:numId="10">
    <w:abstractNumId w:val="11"/>
  </w:num>
  <w:num w:numId="11">
    <w:abstractNumId w:val="26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31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24"/>
  </w:num>
  <w:num w:numId="22">
    <w:abstractNumId w:val="29"/>
  </w:num>
  <w:num w:numId="23">
    <w:abstractNumId w:val="10"/>
  </w:num>
  <w:num w:numId="24">
    <w:abstractNumId w:val="22"/>
  </w:num>
  <w:num w:numId="25">
    <w:abstractNumId w:val="27"/>
  </w:num>
  <w:num w:numId="26">
    <w:abstractNumId w:val="23"/>
  </w:num>
  <w:num w:numId="27">
    <w:abstractNumId w:val="33"/>
  </w:num>
  <w:num w:numId="28">
    <w:abstractNumId w:val="13"/>
  </w:num>
  <w:num w:numId="29">
    <w:abstractNumId w:val="18"/>
  </w:num>
  <w:num w:numId="30">
    <w:abstractNumId w:val="16"/>
  </w:num>
  <w:num w:numId="31">
    <w:abstractNumId w:val="20"/>
  </w:num>
  <w:num w:numId="32">
    <w:abstractNumId w:val="32"/>
  </w:num>
  <w:num w:numId="33">
    <w:abstractNumId w:val="6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080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A43F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13B1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30EF2"/>
    <w:rsid w:val="0094675E"/>
    <w:rsid w:val="00967ED6"/>
    <w:rsid w:val="00981DA6"/>
    <w:rsid w:val="00983794"/>
    <w:rsid w:val="009B0316"/>
    <w:rsid w:val="00A71CE6"/>
    <w:rsid w:val="00B03781"/>
    <w:rsid w:val="00B25C7E"/>
    <w:rsid w:val="00B26BAE"/>
    <w:rsid w:val="00B65473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86448"/>
    <w:rsid w:val="00DA697E"/>
    <w:rsid w:val="00DC0056"/>
    <w:rsid w:val="00DE0668"/>
    <w:rsid w:val="00E340E6"/>
    <w:rsid w:val="00E50466"/>
    <w:rsid w:val="00E6561C"/>
    <w:rsid w:val="00E70D93"/>
    <w:rsid w:val="00E8237B"/>
    <w:rsid w:val="00ED6E3D"/>
    <w:rsid w:val="00F249BD"/>
    <w:rsid w:val="00F27999"/>
    <w:rsid w:val="00F47B14"/>
    <w:rsid w:val="00F57C35"/>
    <w:rsid w:val="00F93F19"/>
    <w:rsid w:val="00FB7BFC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enEhli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1A80-B434-41F4-B7F5-1CDEA1A3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1932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80</cp:revision>
  <dcterms:created xsi:type="dcterms:W3CDTF">2015-09-18T15:07:00Z</dcterms:created>
  <dcterms:modified xsi:type="dcterms:W3CDTF">2018-05-26T22:03:00Z</dcterms:modified>
  <cp:category>www.FenEhli.com</cp:category>
  <cp:contentStatus>www.FenEhli.com</cp:contentStatus>
</cp:coreProperties>
</file>