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F75168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2016- 2017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0E120A" w:rsidRPr="00125FE2">
        <w:rPr>
          <w:b/>
          <w:sz w:val="24"/>
          <w:szCs w:val="24"/>
        </w:rPr>
        <w:t>YILI 5.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4285"/>
        <w:gridCol w:w="2834"/>
      </w:tblGrid>
      <w:tr w:rsidR="00635E5E" w:rsidTr="00F75168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4285" w:type="dxa"/>
          </w:tcPr>
          <w:p w:rsidR="00635E5E" w:rsidRDefault="00635E5E">
            <w:r>
              <w:t>Fen Bilimleri</w:t>
            </w:r>
          </w:p>
        </w:tc>
        <w:tc>
          <w:tcPr>
            <w:tcW w:w="2834" w:type="dxa"/>
          </w:tcPr>
          <w:p w:rsidR="00635E5E" w:rsidRDefault="00D817A7" w:rsidP="00F75168">
            <w:r>
              <w:t>4</w:t>
            </w:r>
            <w:r w:rsidR="00635E5E">
              <w:t>.Hafta (</w:t>
            </w:r>
            <w:r w:rsidR="00D84B6A">
              <w:t xml:space="preserve"> </w:t>
            </w:r>
            <w:r w:rsidR="00F75168">
              <w:t>10 – 14</w:t>
            </w:r>
            <w:r w:rsidR="005D464A">
              <w:t xml:space="preserve"> </w:t>
            </w:r>
            <w:r w:rsidR="00635E5E">
              <w:t>Ekim</w:t>
            </w:r>
            <w:r w:rsidR="00F75168">
              <w:t xml:space="preserve"> 2016</w:t>
            </w:r>
            <w:r w:rsidR="00635E5E">
              <w:t>)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7119" w:type="dxa"/>
            <w:gridSpan w:val="2"/>
          </w:tcPr>
          <w:p w:rsidR="00635E5E" w:rsidRDefault="000E120A" w:rsidP="0018041D">
            <w:r>
              <w:t>5.</w:t>
            </w:r>
            <w:r w:rsidR="00635E5E">
              <w:t>Sınıf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7119" w:type="dxa"/>
            <w:gridSpan w:val="2"/>
          </w:tcPr>
          <w:p w:rsidR="00635E5E" w:rsidRDefault="00635E5E">
            <w:r>
              <w:t>1.Ünite:</w:t>
            </w:r>
            <w:r w:rsidR="0018041D">
              <w:t xml:space="preserve"> </w:t>
            </w:r>
            <w:r w:rsidR="0018041D" w:rsidRPr="0018041D">
              <w:t>Vücudumuz</w:t>
            </w:r>
            <w:r w:rsidR="00F57C35">
              <w:t>un</w:t>
            </w:r>
            <w:r w:rsidR="0018041D" w:rsidRPr="0018041D">
              <w:t xml:space="preserve"> Bilmecesini Çözelim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7119" w:type="dxa"/>
            <w:gridSpan w:val="2"/>
          </w:tcPr>
          <w:p w:rsidR="00635E5E" w:rsidRDefault="0018041D" w:rsidP="00D817A7">
            <w:r>
              <w:t>Besinler</w:t>
            </w:r>
            <w:r w:rsidR="00D817A7">
              <w:t>in Sindirimi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7119" w:type="dxa"/>
            <w:gridSpan w:val="2"/>
          </w:tcPr>
          <w:p w:rsidR="00635E5E" w:rsidRDefault="0018041D">
            <w:r>
              <w:t>4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012"/>
        <w:gridCol w:w="5069"/>
      </w:tblGrid>
      <w:tr w:rsidR="00635E5E" w:rsidTr="00F75168">
        <w:trPr>
          <w:trHeight w:val="73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5069" w:type="dxa"/>
            <w:vAlign w:val="center"/>
          </w:tcPr>
          <w:p w:rsidR="0018041D" w:rsidRDefault="00D817A7" w:rsidP="005D464A">
            <w:r w:rsidRPr="00D817A7">
              <w:t>5.1.2.1. Sindirimde görevli yapı ve organların yerini model üzerinde sırasıyla gösterir.</w:t>
            </w:r>
            <w:bookmarkStart w:id="0" w:name="_GoBack"/>
            <w:bookmarkEnd w:id="0"/>
          </w:p>
        </w:tc>
      </w:tr>
      <w:tr w:rsidR="00635E5E" w:rsidTr="00F75168">
        <w:trPr>
          <w:trHeight w:val="677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5069" w:type="dxa"/>
            <w:vAlign w:val="center"/>
          </w:tcPr>
          <w:p w:rsidR="00D817A7" w:rsidRDefault="00F75168">
            <w:r w:rsidRPr="00F75168">
              <w:t>Besinlerin sindirimi</w:t>
            </w:r>
          </w:p>
        </w:tc>
      </w:tr>
      <w:tr w:rsidR="00635E5E" w:rsidTr="00F75168">
        <w:trPr>
          <w:trHeight w:val="629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5069" w:type="dxa"/>
            <w:vAlign w:val="center"/>
          </w:tcPr>
          <w:p w:rsidR="00635E5E" w:rsidRDefault="00D84B6A">
            <w:r>
              <w:t>Anlatım, Soru Cevap, Rol Yapma, Grup Çalışması</w:t>
            </w:r>
          </w:p>
        </w:tc>
      </w:tr>
      <w:tr w:rsidR="00635E5E" w:rsidTr="00F75168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5069" w:type="dxa"/>
            <w:vAlign w:val="center"/>
          </w:tcPr>
          <w:p w:rsidR="00635E5E" w:rsidRDefault="00F75168">
            <w:r w:rsidRPr="00F75168">
              <w:t>Sindirim Sistemi Yapı ve Organlarını</w:t>
            </w:r>
            <w:r>
              <w:t xml:space="preserve"> Gösteren Model/Levha</w:t>
            </w:r>
          </w:p>
        </w:tc>
      </w:tr>
      <w:tr w:rsidR="00635E5E" w:rsidTr="00F75168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5069" w:type="dxa"/>
            <w:vAlign w:val="center"/>
          </w:tcPr>
          <w:p w:rsidR="00635E5E" w:rsidRDefault="00F75168" w:rsidP="0018041D">
            <w:r>
              <w:rPr>
                <w:iCs/>
              </w:rPr>
              <w:t>-</w:t>
            </w:r>
          </w:p>
        </w:tc>
      </w:tr>
      <w:tr w:rsidR="00635E5E" w:rsidTr="00F75168">
        <w:trPr>
          <w:trHeight w:val="61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5069" w:type="dxa"/>
            <w:vAlign w:val="center"/>
          </w:tcPr>
          <w:p w:rsidR="0018041D" w:rsidRDefault="00D817A7" w:rsidP="005D464A">
            <w:r>
              <w:t>Sindirim Sistemi Yapı ve Organlarını Model</w:t>
            </w:r>
            <w:r w:rsidR="00F75168">
              <w:t>/Levha</w:t>
            </w:r>
            <w:r>
              <w:t xml:space="preserve"> Üzerinde Gösterme</w:t>
            </w:r>
          </w:p>
        </w:tc>
      </w:tr>
      <w:tr w:rsidR="00635E5E" w:rsidTr="00F75168">
        <w:trPr>
          <w:trHeight w:val="6092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7081" w:type="dxa"/>
            <w:gridSpan w:val="2"/>
            <w:vAlign w:val="center"/>
          </w:tcPr>
          <w:p w:rsidR="00D817A7" w:rsidRPr="00CC4206" w:rsidRDefault="00D817A7" w:rsidP="00D817A7">
            <w:pPr>
              <w:rPr>
                <w:b/>
              </w:rPr>
            </w:pPr>
            <w:r w:rsidRPr="00CC4206">
              <w:rPr>
                <w:b/>
              </w:rPr>
              <w:t>BESİNLERİN SİNDİRİMİ</w:t>
            </w:r>
          </w:p>
          <w:p w:rsidR="00D817A7" w:rsidRDefault="00D817A7" w:rsidP="00D817A7">
            <w:r>
              <w:t xml:space="preserve">Besinlerin enerjiye dönüşebilmesi için en küçük parçalara ayrılması ve vücudumuzun her alanına dağılması gerekir. Besin maddelerinin vücut tarafından kullanılabilmesi için en küçük parçalara ayılmasına </w:t>
            </w:r>
            <w:r w:rsidRPr="00F90FA2">
              <w:rPr>
                <w:b/>
              </w:rPr>
              <w:t>sindirim</w:t>
            </w:r>
            <w:r>
              <w:t xml:space="preserve"> denir.</w:t>
            </w:r>
          </w:p>
          <w:p w:rsidR="00D817A7" w:rsidRDefault="00D817A7" w:rsidP="00D817A7">
            <w:r>
              <w:t>Vücutta sindirimin gerçekleştiği yapı ve organlar aşağıdaki görselde gösterilmektedir.</w:t>
            </w:r>
          </w:p>
          <w:p w:rsidR="00D817A7" w:rsidRDefault="00D817A7" w:rsidP="00D817A7">
            <w:r w:rsidRPr="00F90FA2">
              <w:rPr>
                <w:noProof/>
              </w:rPr>
              <w:drawing>
                <wp:inline distT="0" distB="0" distL="0" distR="0" wp14:anchorId="2022E34C" wp14:editId="7576A682">
                  <wp:extent cx="3240405" cy="2829577"/>
                  <wp:effectExtent l="0" t="0" r="0" b="8890"/>
                  <wp:docPr id="17" name="Resim 17" descr="C:\Users\Erdemirce\Desktop\5. Sınıf Fen Bilimleri Sindirim Sistem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rdemirce\Desktop\5. Sınıf Fen Bilimleri Sindirim Sistem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2829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17A7" w:rsidRDefault="00D817A7" w:rsidP="00D817A7">
            <w:r w:rsidRPr="00F90FA2">
              <w:rPr>
                <w:b/>
                <w:bCs/>
              </w:rPr>
              <w:t xml:space="preserve">Ağız: </w:t>
            </w:r>
            <w:r w:rsidRPr="00F90FA2">
              <w:t>Sindirim ağızda başlar.</w:t>
            </w:r>
            <w:r>
              <w:t xml:space="preserve"> </w:t>
            </w:r>
            <w:r w:rsidRPr="00F90FA2">
              <w:t>Bütün besinler ağızda, dişler yardımıyla</w:t>
            </w:r>
            <w:r>
              <w:t xml:space="preserve"> </w:t>
            </w:r>
            <w:r w:rsidRPr="00F90FA2">
              <w:t>küçük parçalara ayrılır. Tükürük</w:t>
            </w:r>
            <w:r>
              <w:t xml:space="preserve"> </w:t>
            </w:r>
            <w:r w:rsidRPr="00F90FA2">
              <w:t>bezleri, tükürük salgısıyla</w:t>
            </w:r>
            <w:r>
              <w:t xml:space="preserve"> </w:t>
            </w:r>
            <w:r w:rsidRPr="00F90FA2">
              <w:t>besinleri yumuşatır, kayganlaştırır,</w:t>
            </w:r>
            <w:r>
              <w:t xml:space="preserve"> </w:t>
            </w:r>
            <w:r w:rsidRPr="00F90FA2">
              <w:t>nişastalı besinleri şekere dönüştürür.</w:t>
            </w:r>
          </w:p>
          <w:p w:rsidR="00D817A7" w:rsidRDefault="00D817A7" w:rsidP="00D817A7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color w:val="000000"/>
                <w:sz w:val="20"/>
                <w:szCs w:val="20"/>
              </w:rPr>
            </w:pPr>
            <w:r>
              <w:rPr>
                <w:rFonts w:ascii="HelveticaNeue-Bold" w:hAnsi="HelveticaNeue-Bold" w:cs="HelveticaNeue-Bold"/>
                <w:b/>
                <w:bCs/>
                <w:color w:val="FF0200"/>
                <w:sz w:val="20"/>
                <w:szCs w:val="20"/>
              </w:rPr>
              <w:t xml:space="preserve">Yutak: </w:t>
            </w:r>
            <w:r>
              <w:rPr>
                <w:rFonts w:ascii="HelveticaNeue" w:hAnsi="HelveticaNeue" w:cs="HelveticaNeue"/>
                <w:color w:val="000000"/>
                <w:sz w:val="20"/>
                <w:szCs w:val="20"/>
              </w:rPr>
              <w:t>Yutak, ağızdan gelen lokmaları yemek borusuna gönderir.</w:t>
            </w:r>
          </w:p>
          <w:p w:rsidR="00D817A7" w:rsidRDefault="00D817A7" w:rsidP="00D817A7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color w:val="000000"/>
                <w:sz w:val="20"/>
                <w:szCs w:val="20"/>
              </w:rPr>
            </w:pPr>
          </w:p>
          <w:p w:rsidR="00D817A7" w:rsidRDefault="00D817A7" w:rsidP="00D817A7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color w:val="000000"/>
                <w:sz w:val="20"/>
                <w:szCs w:val="20"/>
              </w:rPr>
            </w:pPr>
            <w:r>
              <w:rPr>
                <w:rFonts w:ascii="HelveticaNeue-Bold" w:hAnsi="HelveticaNeue-Bold" w:cs="HelveticaNeue-Bold"/>
                <w:b/>
                <w:bCs/>
                <w:color w:val="FF0200"/>
                <w:sz w:val="20"/>
                <w:szCs w:val="20"/>
              </w:rPr>
              <w:t xml:space="preserve">Yemek borusu: </w:t>
            </w:r>
            <w:r>
              <w:rPr>
                <w:rFonts w:ascii="HelveticaNeue" w:hAnsi="HelveticaNeue" w:cs="HelveticaNeue"/>
                <w:color w:val="000000"/>
                <w:sz w:val="20"/>
                <w:szCs w:val="20"/>
              </w:rPr>
              <w:t>Yutaktan yemek borusuna geçen lokmalar yemek borusunun kasılma ve gevşeme hareketiyle mideye iletilir.</w:t>
            </w:r>
          </w:p>
          <w:p w:rsidR="00D817A7" w:rsidRDefault="00D817A7" w:rsidP="00D817A7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color w:val="000000"/>
                <w:sz w:val="20"/>
                <w:szCs w:val="20"/>
              </w:rPr>
            </w:pPr>
          </w:p>
          <w:p w:rsidR="00D817A7" w:rsidRDefault="00D817A7" w:rsidP="00D817A7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color w:val="000000"/>
                <w:sz w:val="20"/>
                <w:szCs w:val="20"/>
              </w:rPr>
            </w:pPr>
            <w:r>
              <w:rPr>
                <w:rFonts w:ascii="HelveticaNeue-Bold" w:hAnsi="HelveticaNeue-Bold" w:cs="HelveticaNeue-Bold"/>
                <w:b/>
                <w:bCs/>
                <w:color w:val="FF0200"/>
                <w:sz w:val="20"/>
                <w:szCs w:val="20"/>
              </w:rPr>
              <w:t xml:space="preserve">Mide: </w:t>
            </w:r>
            <w:r>
              <w:rPr>
                <w:rFonts w:ascii="HelveticaNeue" w:hAnsi="HelveticaNeue" w:cs="HelveticaNeue"/>
                <w:color w:val="000000"/>
                <w:sz w:val="20"/>
                <w:szCs w:val="20"/>
              </w:rPr>
              <w:t>Yemek borusundan gelen besinler midede toplanır.</w:t>
            </w:r>
          </w:p>
          <w:p w:rsidR="00D817A7" w:rsidRDefault="00D817A7" w:rsidP="00D817A7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color w:val="000000"/>
                <w:sz w:val="20"/>
                <w:szCs w:val="20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</w:rPr>
              <w:t>Mide duvarındaki kaslar kasılıp gevşeyerek midenin çalkalama hareketleri yapmasını sağlayıp besinleri küçük parçalara ayırır. Besinler midede 2–3 saat kalır. Daha sonra ince bağırsaklara geçer.</w:t>
            </w:r>
          </w:p>
          <w:p w:rsidR="00D817A7" w:rsidRDefault="00D817A7" w:rsidP="00D817A7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color w:val="000000"/>
                <w:sz w:val="20"/>
                <w:szCs w:val="20"/>
              </w:rPr>
            </w:pPr>
          </w:p>
          <w:p w:rsidR="00D817A7" w:rsidRDefault="00D817A7" w:rsidP="00D817A7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color w:val="000000"/>
                <w:sz w:val="20"/>
                <w:szCs w:val="20"/>
              </w:rPr>
            </w:pPr>
            <w:r>
              <w:rPr>
                <w:rFonts w:ascii="HelveticaNeue-Bold" w:hAnsi="HelveticaNeue-Bold" w:cs="HelveticaNeue-Bold"/>
                <w:b/>
                <w:bCs/>
                <w:color w:val="FF0200"/>
                <w:sz w:val="20"/>
                <w:szCs w:val="20"/>
              </w:rPr>
              <w:t xml:space="preserve">İnce bağırsak: </w:t>
            </w:r>
            <w:r>
              <w:rPr>
                <w:rFonts w:ascii="HelveticaNeue" w:hAnsi="HelveticaNeue" w:cs="HelveticaNeue"/>
                <w:color w:val="000000"/>
                <w:sz w:val="20"/>
                <w:szCs w:val="20"/>
              </w:rPr>
              <w:t xml:space="preserve">İnce bağırsağın mideye yakın taraftaki 20–25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</w:rPr>
              <w:t>cm'lik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</w:rPr>
              <w:t xml:space="preserve"> kısmına “on iki parmak bağırsağı" denir. Besinlerin sindirimi on iki parmak bağırsağında devam eder. Besinler ince bağırsak boyunca ilerlerken buradaki sindirim salgılarının etkisiyle küçük yapı birimlerine ayrılır ve kana geçer.</w:t>
            </w:r>
          </w:p>
          <w:p w:rsidR="00D817A7" w:rsidRDefault="00D817A7" w:rsidP="00D817A7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color w:val="000000"/>
                <w:sz w:val="20"/>
                <w:szCs w:val="20"/>
              </w:rPr>
            </w:pPr>
          </w:p>
          <w:p w:rsidR="00D817A7" w:rsidRDefault="00D817A7" w:rsidP="00D817A7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color w:val="000000"/>
                <w:sz w:val="20"/>
                <w:szCs w:val="20"/>
              </w:rPr>
            </w:pPr>
            <w:r>
              <w:rPr>
                <w:rFonts w:ascii="HelveticaNeue-Bold" w:hAnsi="HelveticaNeue-Bold" w:cs="HelveticaNeue-Bold"/>
                <w:b/>
                <w:bCs/>
                <w:color w:val="FF0200"/>
                <w:sz w:val="20"/>
                <w:szCs w:val="20"/>
              </w:rPr>
              <w:t xml:space="preserve">Kalın bağırsak: </w:t>
            </w:r>
            <w:r>
              <w:rPr>
                <w:rFonts w:ascii="HelveticaNeue" w:hAnsi="HelveticaNeue" w:cs="HelveticaNeue"/>
                <w:color w:val="000000"/>
                <w:sz w:val="20"/>
                <w:szCs w:val="20"/>
              </w:rPr>
              <w:t>Kalın bağırsak, besin posaları içindeki suyu emerek alır. Kalan parçaları anüse doğru iter.</w:t>
            </w:r>
          </w:p>
          <w:p w:rsidR="00D817A7" w:rsidRDefault="00D817A7" w:rsidP="00D817A7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color w:val="000000"/>
                <w:sz w:val="20"/>
                <w:szCs w:val="20"/>
              </w:rPr>
            </w:pPr>
          </w:p>
          <w:p w:rsidR="00D817A7" w:rsidRPr="00CC4206" w:rsidRDefault="00D817A7" w:rsidP="00D817A7">
            <w:pPr>
              <w:pStyle w:val="ListeParagraf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HelveticaNeue" w:hAnsi="HelveticaNeue" w:cs="HelveticaNeue"/>
              </w:rPr>
            </w:pPr>
            <w:r w:rsidRPr="00CC4206">
              <w:rPr>
                <w:rFonts w:ascii="HelveticaNeue" w:hAnsi="HelveticaNeue" w:cs="HelveticaNeue"/>
              </w:rPr>
              <w:t xml:space="preserve">Besinlerin vücudumuzdaki yolculuğu ağızda başlar. Ağza alınan besinler dişler tarafından öğütülüp parçalanır. Besinler, ağızdaki tükürük ile ıslatılarak yumuşatılır ve yutulacak hâle getirilir. </w:t>
            </w:r>
          </w:p>
          <w:p w:rsidR="00D817A7" w:rsidRPr="00CC4206" w:rsidRDefault="00D817A7" w:rsidP="00D817A7">
            <w:pPr>
              <w:pStyle w:val="ListeParagraf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HelveticaNeue" w:hAnsi="HelveticaNeue" w:cs="HelveticaNeue"/>
              </w:rPr>
            </w:pPr>
            <w:r w:rsidRPr="00CC4206">
              <w:rPr>
                <w:rFonts w:ascii="HelveticaNeue" w:hAnsi="HelveticaNeue" w:cs="HelveticaNeue"/>
              </w:rPr>
              <w:t xml:space="preserve">Yutma ile yutağa geçen besinler yemek borusuyla mideye iletilir. </w:t>
            </w:r>
          </w:p>
          <w:p w:rsidR="00D817A7" w:rsidRPr="00CC4206" w:rsidRDefault="00D817A7" w:rsidP="00D817A7">
            <w:pPr>
              <w:pStyle w:val="ListeParagraf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HelveticaNeue" w:hAnsi="HelveticaNeue" w:cs="HelveticaNeue"/>
              </w:rPr>
            </w:pPr>
            <w:r w:rsidRPr="00CC4206">
              <w:rPr>
                <w:rFonts w:ascii="HelveticaNeue" w:hAnsi="HelveticaNeue" w:cs="HelveticaNeue"/>
              </w:rPr>
              <w:t xml:space="preserve">Mideye gelen besinler mide tarafından salgılanan sıvı ile karışarak değişikliklere uğrar. Midenin kasılıp gevşeme hareketleriyle bulamaç hâline gelen besinler ince bağırsağa geçer. </w:t>
            </w:r>
          </w:p>
          <w:p w:rsidR="00D817A7" w:rsidRPr="00CC4206" w:rsidRDefault="00D817A7" w:rsidP="00D817A7">
            <w:pPr>
              <w:pStyle w:val="ListeParagraf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HelveticaNeue" w:hAnsi="HelveticaNeue" w:cs="HelveticaNeue"/>
              </w:rPr>
            </w:pPr>
            <w:r w:rsidRPr="00CC4206">
              <w:rPr>
                <w:rFonts w:ascii="HelveticaNeue" w:hAnsi="HelveticaNeue" w:cs="HelveticaNeue"/>
              </w:rPr>
              <w:t xml:space="preserve">Besinler içerisindeki yapı taşları ince bağırsakta emilerek kana geçer. </w:t>
            </w:r>
          </w:p>
          <w:p w:rsidR="00D817A7" w:rsidRPr="00CC4206" w:rsidRDefault="00D817A7" w:rsidP="00D817A7">
            <w:pPr>
              <w:pStyle w:val="ListeParagraf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HelveticaNeue" w:hAnsi="HelveticaNeue" w:cs="HelveticaNeue"/>
              </w:rPr>
            </w:pPr>
            <w:r w:rsidRPr="00CC4206">
              <w:rPr>
                <w:rFonts w:ascii="HelveticaNeue" w:hAnsi="HelveticaNeue" w:cs="HelveticaNeue"/>
              </w:rPr>
              <w:t xml:space="preserve">Emilimden sonra kalan posa kalın bağırsağa gönderilir. Posa içerisinde kalan mineral, vitamin ve suyun bir kısmı kalın bağırsakta emilir. </w:t>
            </w:r>
          </w:p>
          <w:p w:rsidR="00D817A7" w:rsidRDefault="00D817A7" w:rsidP="00D817A7">
            <w:pPr>
              <w:pStyle w:val="ListeParagraf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HelveticaNeue" w:hAnsi="HelveticaNeue" w:cs="HelveticaNeue"/>
              </w:rPr>
            </w:pPr>
            <w:r w:rsidRPr="00CC4206">
              <w:rPr>
                <w:rFonts w:ascii="HelveticaNeue" w:hAnsi="HelveticaNeue" w:cs="HelveticaNeue"/>
              </w:rPr>
              <w:t>İyice katılaşmış posa, dışkı olarak anüsten atılır ve sindirim böylece tamamlanmış olur.</w:t>
            </w:r>
          </w:p>
          <w:p w:rsidR="00D817A7" w:rsidRPr="00CC4206" w:rsidRDefault="00D817A7" w:rsidP="00D817A7">
            <w:pPr>
              <w:pStyle w:val="ListeParagraf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HelveticaNeue" w:hAnsi="HelveticaNeue" w:cs="HelveticaNeue"/>
                <w:b/>
              </w:rPr>
            </w:pPr>
            <w:r w:rsidRPr="00CC4206">
              <w:rPr>
                <w:rFonts w:ascii="HelveticaNeue-Italic" w:hAnsi="HelveticaNeue-Italic" w:cs="HelveticaNeue-Italic"/>
                <w:b/>
                <w:i/>
                <w:iCs/>
              </w:rPr>
              <w:t>Vitaminler, mineraller ve su herhangi bir sindirim işlemine uğramadan kana geçerler.</w:t>
            </w:r>
          </w:p>
          <w:p w:rsidR="00635E5E" w:rsidRDefault="00635E5E" w:rsidP="008A0B40"/>
          <w:p w:rsidR="000E120A" w:rsidRDefault="000E120A" w:rsidP="00C22CE5">
            <w:pPr>
              <w:pStyle w:val="ResimYazs"/>
              <w:jc w:val="center"/>
            </w:pP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694"/>
      </w:tblGrid>
      <w:tr w:rsidR="00635E5E" w:rsidTr="00125FE2">
        <w:trPr>
          <w:trHeight w:val="1376"/>
          <w:jc w:val="center"/>
        </w:trPr>
        <w:tc>
          <w:tcPr>
            <w:tcW w:w="2518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6694" w:type="dxa"/>
          </w:tcPr>
          <w:p w:rsidR="00635E5E" w:rsidRDefault="00D84B6A" w:rsidP="00D84B6A">
            <w:r>
              <w:t xml:space="preserve">*Boşluk doldurma, Eşleştirme, </w:t>
            </w:r>
            <w:r w:rsidR="0018041D" w:rsidRPr="0018041D">
              <w:t xml:space="preserve">projeler, kavram haritaları, </w:t>
            </w:r>
            <w:proofErr w:type="spellStart"/>
            <w:r w:rsidR="0018041D" w:rsidRPr="0018041D">
              <w:t>tanılayıcı</w:t>
            </w:r>
            <w:proofErr w:type="spellEnd"/>
            <w:r>
              <w:t xml:space="preserve"> </w:t>
            </w:r>
            <w:r w:rsidR="0018041D" w:rsidRPr="0018041D">
              <w:t xml:space="preserve">dallanmış ağaç, yapılandırılmış </w:t>
            </w:r>
            <w:proofErr w:type="spellStart"/>
            <w:r w:rsidR="0018041D" w:rsidRPr="0018041D">
              <w:t>grid</w:t>
            </w:r>
            <w:proofErr w:type="spellEnd"/>
            <w:r w:rsidR="0018041D" w:rsidRPr="0018041D"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6127"/>
      </w:tblGrid>
      <w:tr w:rsidR="00635E5E" w:rsidTr="00125FE2">
        <w:trPr>
          <w:trHeight w:val="751"/>
          <w:jc w:val="center"/>
        </w:trPr>
        <w:tc>
          <w:tcPr>
            <w:tcW w:w="308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6127" w:type="dxa"/>
          </w:tcPr>
          <w:p w:rsidR="00D84B6A" w:rsidRPr="00D84B6A" w:rsidRDefault="00D84B6A" w:rsidP="00D84B6A">
            <w:pPr>
              <w:tabs>
                <w:tab w:val="left" w:pos="900"/>
              </w:tabs>
              <w:rPr>
                <w:bCs/>
              </w:rPr>
            </w:pPr>
            <w:r>
              <w:rPr>
                <w:bCs/>
              </w:rPr>
              <w:t>*</w:t>
            </w:r>
            <w:r w:rsidRPr="00D84B6A">
              <w:rPr>
                <w:bCs/>
              </w:rPr>
              <w:t>Görsel Sanatlar dersinde farklı besin gruplarına ait meyve–sebze vb. çizimler yaptırılır.</w:t>
            </w:r>
          </w:p>
          <w:p w:rsidR="00D84B6A" w:rsidRPr="00D84B6A" w:rsidRDefault="00D84B6A" w:rsidP="00D84B6A">
            <w:pPr>
              <w:tabs>
                <w:tab w:val="left" w:pos="900"/>
              </w:tabs>
              <w:rPr>
                <w:bCs/>
              </w:rPr>
            </w:pPr>
            <w:r>
              <w:rPr>
                <w:bCs/>
              </w:rPr>
              <w:t>*</w:t>
            </w:r>
            <w:r w:rsidRPr="00D84B6A">
              <w:rPr>
                <w:bCs/>
              </w:rPr>
              <w:t>Beden eğitimi dersinde yapılan etkinliklerin kemik ve kas gelişimine olumlu etkisi belirtilir.</w:t>
            </w:r>
          </w:p>
          <w:p w:rsidR="00635E5E" w:rsidRDefault="00D84B6A" w:rsidP="00D84B6A">
            <w:r>
              <w:rPr>
                <w:bCs/>
              </w:rPr>
              <w:t>*</w:t>
            </w:r>
            <w:r w:rsidRPr="00D84B6A">
              <w:rPr>
                <w:bCs/>
              </w:rPr>
              <w:t>Türkçe dersinde besinlerle ilgili kompozisyon, şiir yazdırılır.</w:t>
            </w:r>
          </w:p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4709"/>
      </w:tblGrid>
      <w:tr w:rsidR="000E120A" w:rsidTr="00125FE2">
        <w:trPr>
          <w:trHeight w:val="692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4709" w:type="dxa"/>
          </w:tcPr>
          <w:p w:rsidR="000E120A" w:rsidRDefault="000E120A" w:rsidP="008A0B40"/>
        </w:tc>
      </w:tr>
    </w:tbl>
    <w:p w:rsidR="00125FE2" w:rsidRDefault="00125FE2">
      <w:pPr>
        <w:rPr>
          <w:b/>
          <w:color w:val="FF0000"/>
        </w:rPr>
      </w:pPr>
    </w:p>
    <w:p w:rsidR="00125FE2" w:rsidRPr="00125FE2" w:rsidRDefault="00125FE2" w:rsidP="00125FE2">
      <w:pPr>
        <w:jc w:val="center"/>
        <w:rPr>
          <w:b/>
        </w:rPr>
      </w:pPr>
      <w:proofErr w:type="gramStart"/>
      <w:r w:rsidRPr="00125FE2">
        <w:rPr>
          <w:b/>
        </w:rPr>
        <w:t>…………………………………..</w:t>
      </w:r>
      <w:proofErr w:type="gramEnd"/>
      <w:r w:rsidRPr="00125FE2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125FE2">
      <w:pPr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 xml:space="preserve">Fen Bilimleri Öğretmeni                                                                         </w:t>
      </w:r>
      <w:proofErr w:type="gramStart"/>
      <w:r w:rsidRPr="00125FE2">
        <w:rPr>
          <w:b/>
        </w:rPr>
        <w:t>………………………………………</w:t>
      </w:r>
      <w:proofErr w:type="gramEnd"/>
    </w:p>
    <w:p w:rsidR="00125FE2" w:rsidRPr="001B6A4B" w:rsidRDefault="00125FE2" w:rsidP="001B6A4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125FE2">
        <w:rPr>
          <w:b/>
        </w:rPr>
        <w:t>Okul Müdürü</w:t>
      </w:r>
    </w:p>
    <w:p w:rsidR="00125FE2" w:rsidRPr="00F75168" w:rsidRDefault="00F75168" w:rsidP="00F75168">
      <w:pPr>
        <w:jc w:val="center"/>
        <w:rPr>
          <w:b/>
          <w:sz w:val="96"/>
          <w:szCs w:val="24"/>
        </w:rPr>
      </w:pPr>
      <w:hyperlink r:id="rId6" w:history="1">
        <w:r w:rsidR="00125FE2" w:rsidRPr="00F75168">
          <w:rPr>
            <w:rStyle w:val="Kpr"/>
            <w:b/>
            <w:sz w:val="96"/>
            <w:szCs w:val="24"/>
          </w:rPr>
          <w:t>www.FenEhli.com</w:t>
        </w:r>
      </w:hyperlink>
    </w:p>
    <w:sectPr w:rsidR="00125FE2" w:rsidRPr="00F75168" w:rsidSect="005D464A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Neue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HelveticaNeue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HelveticaNeue-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B44FB"/>
    <w:multiLevelType w:val="hybridMultilevel"/>
    <w:tmpl w:val="03E6E17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8574C"/>
    <w:multiLevelType w:val="hybridMultilevel"/>
    <w:tmpl w:val="9C480B7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F2432"/>
    <w:multiLevelType w:val="hybridMultilevel"/>
    <w:tmpl w:val="8D2C740C"/>
    <w:lvl w:ilvl="0" w:tplc="7E90FD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96A19"/>
    <w:multiLevelType w:val="hybridMultilevel"/>
    <w:tmpl w:val="027E14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2A1F1C"/>
    <w:multiLevelType w:val="hybridMultilevel"/>
    <w:tmpl w:val="44361A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56951"/>
    <w:multiLevelType w:val="hybridMultilevel"/>
    <w:tmpl w:val="3A6CBC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F4712"/>
    <w:multiLevelType w:val="hybridMultilevel"/>
    <w:tmpl w:val="6F28DD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D84435"/>
    <w:multiLevelType w:val="hybridMultilevel"/>
    <w:tmpl w:val="BF20E5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FA101B"/>
    <w:multiLevelType w:val="hybridMultilevel"/>
    <w:tmpl w:val="2F72A2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166DAD"/>
    <w:multiLevelType w:val="hybridMultilevel"/>
    <w:tmpl w:val="92068B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1E13A0"/>
    <w:multiLevelType w:val="hybridMultilevel"/>
    <w:tmpl w:val="0A20E3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246279"/>
    <w:multiLevelType w:val="hybridMultilevel"/>
    <w:tmpl w:val="C67293BE"/>
    <w:lvl w:ilvl="0" w:tplc="8F1455C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Neue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B16820"/>
    <w:multiLevelType w:val="hybridMultilevel"/>
    <w:tmpl w:val="C0AC37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1E4695"/>
    <w:multiLevelType w:val="hybridMultilevel"/>
    <w:tmpl w:val="24B8EC4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2"/>
  </w:num>
  <w:num w:numId="5">
    <w:abstractNumId w:val="10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16"/>
  </w:num>
  <w:num w:numId="12">
    <w:abstractNumId w:val="7"/>
  </w:num>
  <w:num w:numId="13">
    <w:abstractNumId w:val="5"/>
  </w:num>
  <w:num w:numId="14">
    <w:abstractNumId w:val="13"/>
  </w:num>
  <w:num w:numId="15">
    <w:abstractNumId w:val="12"/>
  </w:num>
  <w:num w:numId="16">
    <w:abstractNumId w:val="1"/>
  </w:num>
  <w:num w:numId="17">
    <w:abstractNumId w:val="18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E120A"/>
    <w:rsid w:val="00125FE2"/>
    <w:rsid w:val="0018041D"/>
    <w:rsid w:val="001B6A4B"/>
    <w:rsid w:val="005D464A"/>
    <w:rsid w:val="00635E5E"/>
    <w:rsid w:val="00B77C5E"/>
    <w:rsid w:val="00C22CE5"/>
    <w:rsid w:val="00D817A7"/>
    <w:rsid w:val="00D84B6A"/>
    <w:rsid w:val="00E417CF"/>
    <w:rsid w:val="00F249BD"/>
    <w:rsid w:val="00F57C35"/>
    <w:rsid w:val="00F7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A487C-D054-4DFA-9FBE-26368EE6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table" w:styleId="KlavuzTablo2-Vurgu5">
    <w:name w:val="Grid Table 2 Accent 5"/>
    <w:basedOn w:val="NormalTablo"/>
    <w:uiPriority w:val="47"/>
    <w:rsid w:val="00C22CE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oKlavuzuAk">
    <w:name w:val="Grid Table Light"/>
    <w:basedOn w:val="NormalTablo"/>
    <w:uiPriority w:val="40"/>
    <w:rsid w:val="005D46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nEhli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İmam-Hatip</dc:creator>
  <cp:keywords/>
  <dc:description/>
  <cp:lastModifiedBy>Ömer Erdemir</cp:lastModifiedBy>
  <cp:revision>9</cp:revision>
  <dcterms:created xsi:type="dcterms:W3CDTF">2015-09-18T15:07:00Z</dcterms:created>
  <dcterms:modified xsi:type="dcterms:W3CDTF">2016-10-08T08:12:00Z</dcterms:modified>
</cp:coreProperties>
</file>