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A86563"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3"/>
        <w:gridCol w:w="4111"/>
      </w:tblGrid>
      <w:tr w:rsidR="00635E5E" w:rsidTr="00A86563">
        <w:trPr>
          <w:jc w:val="center"/>
        </w:trPr>
        <w:tc>
          <w:tcPr>
            <w:tcW w:w="2093" w:type="dxa"/>
          </w:tcPr>
          <w:p w:rsidR="00635E5E" w:rsidRPr="000E120A" w:rsidRDefault="00635E5E" w:rsidP="00635E5E">
            <w:pPr>
              <w:jc w:val="right"/>
              <w:rPr>
                <w:b/>
              </w:rPr>
            </w:pPr>
            <w:r w:rsidRPr="000E120A">
              <w:rPr>
                <w:b/>
              </w:rPr>
              <w:t>Dersin Adı:</w:t>
            </w:r>
          </w:p>
        </w:tc>
        <w:tc>
          <w:tcPr>
            <w:tcW w:w="4143" w:type="dxa"/>
          </w:tcPr>
          <w:p w:rsidR="00635E5E" w:rsidRDefault="00635E5E">
            <w:r>
              <w:t>Fen Bilimleri</w:t>
            </w:r>
          </w:p>
        </w:tc>
        <w:tc>
          <w:tcPr>
            <w:tcW w:w="4111" w:type="dxa"/>
          </w:tcPr>
          <w:p w:rsidR="00635E5E" w:rsidRDefault="005704EA" w:rsidP="00A86563">
            <w:r>
              <w:t>5</w:t>
            </w:r>
            <w:r w:rsidR="00635E5E">
              <w:t>.</w:t>
            </w:r>
            <w:r w:rsidR="00A86563">
              <w:t xml:space="preserve"> </w:t>
            </w:r>
            <w:r w:rsidR="00635E5E">
              <w:t>Hafta (</w:t>
            </w:r>
            <w:r w:rsidR="00D84B6A">
              <w:t xml:space="preserve"> </w:t>
            </w:r>
            <w:r w:rsidR="00A86563">
              <w:t>17 – 21</w:t>
            </w:r>
            <w:r w:rsidR="005D464A">
              <w:t xml:space="preserve"> </w:t>
            </w:r>
            <w:r w:rsidR="00635E5E">
              <w:t>Ekim</w:t>
            </w:r>
            <w:r w:rsidR="00A86563">
              <w:t xml:space="preserve"> 2016</w:t>
            </w:r>
            <w:r w:rsidR="00635E5E">
              <w:t>)</w:t>
            </w:r>
          </w:p>
        </w:tc>
      </w:tr>
      <w:tr w:rsidR="00635E5E" w:rsidTr="00A86563">
        <w:trPr>
          <w:jc w:val="center"/>
        </w:trPr>
        <w:tc>
          <w:tcPr>
            <w:tcW w:w="2093" w:type="dxa"/>
          </w:tcPr>
          <w:p w:rsidR="00635E5E" w:rsidRPr="000E120A" w:rsidRDefault="00635E5E" w:rsidP="00635E5E">
            <w:pPr>
              <w:jc w:val="right"/>
              <w:rPr>
                <w:b/>
              </w:rPr>
            </w:pPr>
            <w:r w:rsidRPr="000E120A">
              <w:rPr>
                <w:b/>
              </w:rPr>
              <w:t>Sınıf:</w:t>
            </w:r>
          </w:p>
        </w:tc>
        <w:tc>
          <w:tcPr>
            <w:tcW w:w="8254" w:type="dxa"/>
            <w:gridSpan w:val="2"/>
          </w:tcPr>
          <w:p w:rsidR="00635E5E" w:rsidRDefault="000E120A" w:rsidP="0018041D">
            <w:r>
              <w:t>5.</w:t>
            </w:r>
            <w:r w:rsidR="00635E5E">
              <w:t>Sınıf</w:t>
            </w:r>
          </w:p>
        </w:tc>
      </w:tr>
      <w:tr w:rsidR="00635E5E" w:rsidTr="00A86563">
        <w:trPr>
          <w:jc w:val="center"/>
        </w:trPr>
        <w:tc>
          <w:tcPr>
            <w:tcW w:w="2093" w:type="dxa"/>
          </w:tcPr>
          <w:p w:rsidR="00635E5E" w:rsidRPr="000E120A" w:rsidRDefault="00635E5E" w:rsidP="00635E5E">
            <w:pPr>
              <w:jc w:val="right"/>
              <w:rPr>
                <w:b/>
              </w:rPr>
            </w:pPr>
            <w:r w:rsidRPr="000E120A">
              <w:rPr>
                <w:b/>
              </w:rPr>
              <w:t>Ünite No-Adı:</w:t>
            </w:r>
          </w:p>
        </w:tc>
        <w:tc>
          <w:tcPr>
            <w:tcW w:w="8254" w:type="dxa"/>
            <w:gridSpan w:val="2"/>
          </w:tcPr>
          <w:p w:rsidR="00635E5E" w:rsidRDefault="00635E5E">
            <w:r>
              <w:t>1.Ünite:</w:t>
            </w:r>
            <w:r w:rsidR="0018041D">
              <w:t xml:space="preserve"> </w:t>
            </w:r>
            <w:r w:rsidR="0018041D" w:rsidRPr="0018041D">
              <w:t>Vücudumuz</w:t>
            </w:r>
            <w:r w:rsidR="00F57C35">
              <w:t>un</w:t>
            </w:r>
            <w:r w:rsidR="0018041D" w:rsidRPr="0018041D">
              <w:t xml:space="preserve"> Bilmecesini Çözelim</w:t>
            </w:r>
          </w:p>
        </w:tc>
      </w:tr>
      <w:tr w:rsidR="00635E5E" w:rsidTr="00A86563">
        <w:trPr>
          <w:jc w:val="center"/>
        </w:trPr>
        <w:tc>
          <w:tcPr>
            <w:tcW w:w="2093" w:type="dxa"/>
          </w:tcPr>
          <w:p w:rsidR="00635E5E" w:rsidRPr="000E120A" w:rsidRDefault="00635E5E" w:rsidP="00635E5E">
            <w:pPr>
              <w:jc w:val="right"/>
              <w:rPr>
                <w:b/>
              </w:rPr>
            </w:pPr>
            <w:r w:rsidRPr="000E120A">
              <w:rPr>
                <w:b/>
              </w:rPr>
              <w:t>Konu:</w:t>
            </w:r>
          </w:p>
        </w:tc>
        <w:tc>
          <w:tcPr>
            <w:tcW w:w="8254" w:type="dxa"/>
            <w:gridSpan w:val="2"/>
          </w:tcPr>
          <w:p w:rsidR="00635E5E" w:rsidRDefault="0018041D" w:rsidP="00D817A7">
            <w:r>
              <w:t>Besinler</w:t>
            </w:r>
            <w:r w:rsidR="00D817A7">
              <w:t>in Sindirimi</w:t>
            </w:r>
          </w:p>
        </w:tc>
      </w:tr>
      <w:tr w:rsidR="00635E5E" w:rsidTr="00A86563">
        <w:trPr>
          <w:jc w:val="center"/>
        </w:trPr>
        <w:tc>
          <w:tcPr>
            <w:tcW w:w="2093" w:type="dxa"/>
          </w:tcPr>
          <w:p w:rsidR="00635E5E" w:rsidRPr="000E120A" w:rsidRDefault="00635E5E" w:rsidP="00635E5E">
            <w:pPr>
              <w:jc w:val="right"/>
              <w:rPr>
                <w:b/>
              </w:rPr>
            </w:pPr>
            <w:r w:rsidRPr="000E120A">
              <w:rPr>
                <w:b/>
              </w:rPr>
              <w:t>Önerilen Ders Saati:</w:t>
            </w:r>
          </w:p>
        </w:tc>
        <w:tc>
          <w:tcPr>
            <w:tcW w:w="8254"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223"/>
      </w:tblGrid>
      <w:tr w:rsidR="00635E5E" w:rsidTr="00A86563">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223" w:type="dxa"/>
          </w:tcPr>
          <w:p w:rsidR="00065AEE" w:rsidRPr="00065AEE" w:rsidRDefault="00065AEE" w:rsidP="00065AEE">
            <w:r w:rsidRPr="00065AEE">
              <w:t>5.1.2.2. Diş çeşitlerini model üzerinde göstererek görevlerini açıklar.</w:t>
            </w:r>
          </w:p>
          <w:p w:rsidR="0018041D" w:rsidRDefault="00065AEE" w:rsidP="00065AEE">
            <w:r w:rsidRPr="00065AEE">
              <w:t>5.1.2.3. Diş sağlığı için beslenmeye, temizliğe ve düzenli diş kontrolüne özen gösterir.</w:t>
            </w:r>
            <w:bookmarkStart w:id="0" w:name="_GoBack"/>
            <w:bookmarkEnd w:id="0"/>
          </w:p>
        </w:tc>
      </w:tr>
      <w:tr w:rsidR="00635E5E" w:rsidTr="00A86563">
        <w:trPr>
          <w:trHeight w:val="49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223" w:type="dxa"/>
          </w:tcPr>
          <w:p w:rsidR="00D817A7" w:rsidRDefault="00A86563">
            <w:r w:rsidRPr="00A86563">
              <w:t>Di</w:t>
            </w:r>
            <w:r w:rsidRPr="00A86563">
              <w:rPr>
                <w:rFonts w:hint="eastAsia"/>
              </w:rPr>
              <w:t>ş</w:t>
            </w:r>
            <w:r w:rsidRPr="00A86563">
              <w:t xml:space="preserve"> ve di</w:t>
            </w:r>
            <w:r w:rsidRPr="00A86563">
              <w:rPr>
                <w:rFonts w:hint="eastAsia"/>
              </w:rPr>
              <w:t>ş</w:t>
            </w:r>
            <w:r w:rsidRPr="00A86563">
              <w:t xml:space="preserve"> sa</w:t>
            </w:r>
            <w:r w:rsidRPr="00A86563">
              <w:rPr>
                <w:rFonts w:hint="eastAsia"/>
              </w:rPr>
              <w:t>ğ</w:t>
            </w:r>
            <w:r w:rsidRPr="00A86563">
              <w:t>l</w:t>
            </w:r>
            <w:r w:rsidRPr="00A86563">
              <w:rPr>
                <w:rFonts w:hint="eastAsia"/>
              </w:rPr>
              <w:t>ığı</w:t>
            </w:r>
          </w:p>
        </w:tc>
      </w:tr>
      <w:tr w:rsidR="00635E5E" w:rsidTr="00A86563">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223" w:type="dxa"/>
          </w:tcPr>
          <w:p w:rsidR="00635E5E" w:rsidRDefault="00D84B6A">
            <w:r>
              <w:t>Anlatım, Soru Cevap, Rol Yapma, Grup Çalışması</w:t>
            </w:r>
          </w:p>
        </w:tc>
      </w:tr>
      <w:tr w:rsidR="00635E5E" w:rsidTr="00A86563">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223" w:type="dxa"/>
          </w:tcPr>
          <w:p w:rsidR="00635E5E" w:rsidRDefault="00A86563">
            <w:r>
              <w:t>Diş Modeli Hazırlama etkinliği için;</w:t>
            </w:r>
          </w:p>
          <w:p w:rsidR="00A86563" w:rsidRDefault="00A86563">
            <w:r>
              <w:t>Oyun hamuru</w:t>
            </w:r>
          </w:p>
          <w:p w:rsidR="00A86563" w:rsidRDefault="00A86563">
            <w:r>
              <w:t>Dişlerimizi Fırçalayalım etkinliği için;</w:t>
            </w:r>
          </w:p>
          <w:p w:rsidR="00A86563" w:rsidRDefault="00A86563">
            <w:r>
              <w:t>Diş fırçası</w:t>
            </w:r>
          </w:p>
          <w:p w:rsidR="00A86563" w:rsidRDefault="00A86563">
            <w:r>
              <w:t>Diş macunu</w:t>
            </w:r>
          </w:p>
        </w:tc>
      </w:tr>
      <w:tr w:rsidR="00635E5E" w:rsidTr="00A86563">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223" w:type="dxa"/>
          </w:tcPr>
          <w:p w:rsidR="00635E5E" w:rsidRDefault="00D817A7" w:rsidP="0018041D">
            <w:r w:rsidRPr="00D817A7">
              <w:rPr>
                <w:iCs/>
              </w:rPr>
              <w:t>Besinlerin sindirimde izlediği yol, ağız, yutak, yemek borusu, mide, ince bağırsak, kalın bağırsak olarak verilir, organların yapı ve ayrıntılarına girilmez.</w:t>
            </w:r>
          </w:p>
        </w:tc>
      </w:tr>
      <w:tr w:rsidR="00635E5E" w:rsidTr="00A86563">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223" w:type="dxa"/>
          </w:tcPr>
          <w:p w:rsidR="0018041D" w:rsidRDefault="00A86563" w:rsidP="005D464A">
            <w:r>
              <w:t>Diş Modeli Hazırlama</w:t>
            </w:r>
          </w:p>
          <w:p w:rsidR="00A86563" w:rsidRDefault="00A86563" w:rsidP="005D464A">
            <w:r>
              <w:t>Dişlerimizi Fırçalayalım</w:t>
            </w:r>
          </w:p>
        </w:tc>
      </w:tr>
      <w:tr w:rsidR="00635E5E" w:rsidTr="00A86563">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8235" w:type="dxa"/>
            <w:gridSpan w:val="2"/>
            <w:vAlign w:val="center"/>
          </w:tcPr>
          <w:p w:rsidR="005704EA" w:rsidRPr="00A86563" w:rsidRDefault="005704EA" w:rsidP="005704EA">
            <w:pPr>
              <w:autoSpaceDE w:val="0"/>
              <w:autoSpaceDN w:val="0"/>
              <w:adjustRightInd w:val="0"/>
              <w:rPr>
                <w:rFonts w:cs="Times New Roman"/>
                <w:b/>
                <w:bCs/>
              </w:rPr>
            </w:pPr>
            <w:r w:rsidRPr="00A86563">
              <w:rPr>
                <w:rFonts w:cs="Times New Roman"/>
                <w:b/>
                <w:bCs/>
              </w:rPr>
              <w:t>Diş Çeşitleri</w:t>
            </w:r>
          </w:p>
          <w:p w:rsidR="005704EA" w:rsidRPr="00A86563" w:rsidRDefault="005704EA" w:rsidP="005704EA">
            <w:pPr>
              <w:autoSpaceDE w:val="0"/>
              <w:autoSpaceDN w:val="0"/>
              <w:adjustRightInd w:val="0"/>
              <w:rPr>
                <w:rFonts w:cs="HelveticaNeue"/>
              </w:rPr>
            </w:pPr>
            <w:r w:rsidRPr="00A86563">
              <w:rPr>
                <w:rFonts w:cs="HelveticaNeue"/>
              </w:rPr>
              <w:t>Bebekler dünyaya geldiğinde dişleri yoktur. Ancak beş ile on ikinci aylar arasında ilk dişleri çıkar. İki buçuk ile üç yaşına kadar 20 tane süt dişi tamamlanır. Her çenede 4 kesici, 2 köpek dişi, 4 tane de azı dişi vardır. Altı-yedi yaşından itibaren süt dişleri dökülür, yerine kalıcı dişler çıkmaya başlar. Kalıcı dişler 28 tanedir. Daha sonra 20’lik diş dediğimiz 4 diş daha çıkar ve böylece 32 diş tamamlanmış olur. Dişlerimiz şekil ve görev bakımından birbirlerinden farklılık gösterir. Şekil ve görevlerine göre dört çeşit diş vardır:</w:t>
            </w:r>
          </w:p>
          <w:p w:rsidR="005704EA" w:rsidRPr="00A86563" w:rsidRDefault="005704EA" w:rsidP="005704EA">
            <w:r w:rsidRPr="00A86563">
              <w:rPr>
                <w:noProof/>
              </w:rPr>
              <w:drawing>
                <wp:inline distT="0" distB="0" distL="0" distR="0" wp14:anchorId="3DCC3F79" wp14:editId="5FABE311">
                  <wp:extent cx="3240405" cy="196215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40405" cy="1962150"/>
                          </a:xfrm>
                          <a:prstGeom prst="rect">
                            <a:avLst/>
                          </a:prstGeom>
                        </pic:spPr>
                      </pic:pic>
                    </a:graphicData>
                  </a:graphic>
                </wp:inline>
              </w:drawing>
            </w:r>
          </w:p>
          <w:p w:rsidR="005704EA" w:rsidRPr="00A86563" w:rsidRDefault="005704EA" w:rsidP="005704EA">
            <w:pPr>
              <w:autoSpaceDE w:val="0"/>
              <w:autoSpaceDN w:val="0"/>
              <w:adjustRightInd w:val="0"/>
              <w:rPr>
                <w:rFonts w:cs="HelveticaNeue"/>
              </w:rPr>
            </w:pPr>
            <w:r w:rsidRPr="00A86563">
              <w:rPr>
                <w:rFonts w:cs="HelveticaNeue-Bold"/>
                <w:b/>
                <w:bCs/>
              </w:rPr>
              <w:t>Kesici Dişler</w:t>
            </w:r>
            <w:r w:rsidRPr="00A86563">
              <w:rPr>
                <w:rFonts w:cs="HelveticaNeue"/>
              </w:rPr>
              <w:t>: Alt ve üst çenede dörder tane olmak üzere toplam sekiz tane kesici diş vardır. Uçları balta ağzına benzer ve keskindir. Yiyecekleri ısırmaya ve koparmaya yarar.</w:t>
            </w:r>
          </w:p>
          <w:p w:rsidR="005704EA" w:rsidRPr="00A86563" w:rsidRDefault="005704EA" w:rsidP="005704EA">
            <w:pPr>
              <w:autoSpaceDE w:val="0"/>
              <w:autoSpaceDN w:val="0"/>
              <w:adjustRightInd w:val="0"/>
              <w:rPr>
                <w:rFonts w:cs="HelveticaNeue"/>
              </w:rPr>
            </w:pPr>
          </w:p>
          <w:p w:rsidR="005704EA" w:rsidRPr="00A86563" w:rsidRDefault="005704EA" w:rsidP="005704EA">
            <w:pPr>
              <w:autoSpaceDE w:val="0"/>
              <w:autoSpaceDN w:val="0"/>
              <w:adjustRightInd w:val="0"/>
              <w:rPr>
                <w:rFonts w:cs="HelveticaNeue"/>
              </w:rPr>
            </w:pPr>
            <w:r w:rsidRPr="00A86563">
              <w:rPr>
                <w:rFonts w:cs="HelveticaNeue-Bold"/>
                <w:b/>
                <w:bCs/>
              </w:rPr>
              <w:t xml:space="preserve">Köpek Dişleri: </w:t>
            </w:r>
            <w:r w:rsidRPr="00A86563">
              <w:rPr>
                <w:rFonts w:cs="HelveticaNeue"/>
              </w:rPr>
              <w:t>Kesici dişlerin sağında ve solunda birer köpek dişi vardır. Alt ve üst çenede toplam dört köpek dişi bulunur. Uçları sivridir. Besinleri ısırmaya ve koparmaya yarar.</w:t>
            </w:r>
          </w:p>
          <w:p w:rsidR="005704EA" w:rsidRPr="00A86563" w:rsidRDefault="005704EA" w:rsidP="005704EA">
            <w:pPr>
              <w:autoSpaceDE w:val="0"/>
              <w:autoSpaceDN w:val="0"/>
              <w:adjustRightInd w:val="0"/>
              <w:rPr>
                <w:rFonts w:cs="HelveticaNeue"/>
              </w:rPr>
            </w:pPr>
          </w:p>
          <w:p w:rsidR="005704EA" w:rsidRPr="00A86563" w:rsidRDefault="005704EA" w:rsidP="005704EA">
            <w:pPr>
              <w:autoSpaceDE w:val="0"/>
              <w:autoSpaceDN w:val="0"/>
              <w:adjustRightInd w:val="0"/>
              <w:rPr>
                <w:rFonts w:cs="HelveticaNeue"/>
              </w:rPr>
            </w:pPr>
            <w:r w:rsidRPr="00A86563">
              <w:rPr>
                <w:rFonts w:cs="HelveticaNeue-Bold"/>
                <w:b/>
                <w:bCs/>
              </w:rPr>
              <w:t xml:space="preserve">Azı Dişleri: </w:t>
            </w:r>
            <w:r w:rsidRPr="00A86563">
              <w:rPr>
                <w:rFonts w:cs="HelveticaNeue"/>
              </w:rPr>
              <w:t>Alt ve üst çenede sekizer tane bulunur. Toplam on altı tanedir. Dişlerin yüzeyleri geniş ve girintili çıkıntılıdır. İki azı arasına sıkıştırılan besinler değirmen taşları arasına sıkışmış gibi ufalanıp öğütülür.</w:t>
            </w:r>
          </w:p>
          <w:p w:rsidR="005704EA" w:rsidRPr="00A86563" w:rsidRDefault="005704EA" w:rsidP="005704EA">
            <w:pPr>
              <w:autoSpaceDE w:val="0"/>
              <w:autoSpaceDN w:val="0"/>
              <w:adjustRightInd w:val="0"/>
              <w:rPr>
                <w:rFonts w:cs="HelveticaNeue"/>
              </w:rPr>
            </w:pPr>
          </w:p>
          <w:p w:rsidR="005704EA" w:rsidRPr="00A86563" w:rsidRDefault="005704EA" w:rsidP="005704EA">
            <w:pPr>
              <w:autoSpaceDE w:val="0"/>
              <w:autoSpaceDN w:val="0"/>
              <w:adjustRightInd w:val="0"/>
              <w:rPr>
                <w:rFonts w:cs="HelveticaNeue"/>
              </w:rPr>
            </w:pPr>
            <w:r w:rsidRPr="00A86563">
              <w:rPr>
                <w:rFonts w:cs="HelveticaNeue-Bold"/>
                <w:b/>
                <w:bCs/>
              </w:rPr>
              <w:t xml:space="preserve">Yirmi Yaş Dişleri: </w:t>
            </w:r>
            <w:r w:rsidRPr="00A86563">
              <w:rPr>
                <w:rFonts w:cs="HelveticaNeue"/>
              </w:rPr>
              <w:t>Alt ve üstte ikişer tane bulunur. Toplam dört tanedir. Şekli ve görevleri azı dişler gibidir. 18-22 yaşları arasında çıkar.</w:t>
            </w:r>
          </w:p>
          <w:p w:rsidR="00635E5E" w:rsidRPr="00A86563" w:rsidRDefault="00635E5E" w:rsidP="008A0B40"/>
          <w:p w:rsidR="00A86563" w:rsidRPr="00A86563" w:rsidRDefault="00A86563" w:rsidP="00A86563">
            <w:pPr>
              <w:pStyle w:val="ResimYazs"/>
              <w:rPr>
                <w:i w:val="0"/>
                <w:color w:val="auto"/>
                <w:sz w:val="22"/>
                <w:szCs w:val="22"/>
              </w:rPr>
            </w:pPr>
            <w:r w:rsidRPr="00A86563">
              <w:rPr>
                <w:b/>
                <w:bCs/>
                <w:i w:val="0"/>
                <w:color w:val="auto"/>
                <w:sz w:val="22"/>
                <w:szCs w:val="22"/>
              </w:rPr>
              <w:t>Diş Sağlığı ve Bakımı</w:t>
            </w:r>
          </w:p>
          <w:p w:rsidR="00A86563" w:rsidRPr="00A86563" w:rsidRDefault="00A86563" w:rsidP="00A86563">
            <w:pPr>
              <w:pStyle w:val="ResimYazs"/>
              <w:rPr>
                <w:i w:val="0"/>
                <w:color w:val="auto"/>
                <w:sz w:val="22"/>
                <w:szCs w:val="22"/>
              </w:rPr>
            </w:pPr>
            <w:r w:rsidRPr="00A86563">
              <w:rPr>
                <w:i w:val="0"/>
                <w:color w:val="auto"/>
                <w:sz w:val="22"/>
                <w:szCs w:val="22"/>
              </w:rPr>
              <w:t>Ağız ve diş sağlığının korunması çok önemlidir. Ağız ve dişlerin sağlıksız olması, vücutta sindirim ve diğer bazı yapıların da sağlıksız olmasına sebep olur. Bu durum, sürekli olarak çürük dişlerin ve ağız kokusunun oluşumuna, diş ve baş ağrısına, böbreklerin zarar görmesine ve sindirim bozukluklarına neden olur.</w:t>
            </w:r>
          </w:p>
          <w:p w:rsidR="00A86563" w:rsidRPr="00A86563" w:rsidRDefault="00A86563" w:rsidP="00A86563">
            <w:pPr>
              <w:pStyle w:val="ResimYazs"/>
              <w:rPr>
                <w:i w:val="0"/>
                <w:color w:val="auto"/>
                <w:sz w:val="22"/>
                <w:szCs w:val="22"/>
              </w:rPr>
            </w:pPr>
            <w:r w:rsidRPr="00A86563">
              <w:rPr>
                <w:i w:val="0"/>
                <w:color w:val="auto"/>
                <w:sz w:val="22"/>
                <w:szCs w:val="22"/>
              </w:rPr>
              <w:t>Ağız ve dişlerin sağlıklı olması için;</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Özellikle gelişme çağındaki bireyler A, C, D vitaminlerinden yeterince almalıdır.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Süt ve süt ürünleri bol miktarda tüketilmelidir.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Armut, havuç, salatalık gibi yiyecekleri dişlerimizle kopararak yemek, diş ve diş etlerimizin sağlığı için önemlidir.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Art arda yenilip içilen çok sıcak – çok soğuk yiyecek ve içecekler dişlerimizin zarar görmesine neden olabilir ve dişlerimizi çatlatabilir.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Fındık ve ceviz gibi yiyeceklerin kabukları dişlerle kırılmamalıdır.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Asitli içecekler ve şeker fazla tüketilmemelidir.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Sivri cisimlerle dişleri karıştırma dişlerimize ve diş etlerine zarar verir.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Dişlerin düzenli olarak fırçalanmaması dişlerin çürümesine yol açar. Bu nedenle dişlerimizi tekniğine uygun şekilde fırçalayarak besin artıklarını dişlerimizden uzaklaştırmamız gerekir.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Tekniğine uygun fırçalamada, diş fırçası eğik tutulmalıdır. Ön dişlerin yüzeyi dairesel hareketle fırçalanmalıdır. Dişlerin çiğneme yüzeyleri ileri geri hareketle, iç yüzeyleri ve diş etleri dairesel hareketle temizlenmelidir.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Diş fırçalamada ağza uygun fırça tercih edilmelidir. Diş fırçası çok yumuşak ya da sert olmamalıdır. Diş etlerini tahriş etmeyen ve tüm dişlerin yüzeylerine ulaşabilen bir diş fırçası kullanılmalıdır.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Dişler fırçalanırken diş macunu kullanılmalı ve fırçalama işlemi en az iki-üç dakika sürmelidir.</w:t>
            </w:r>
          </w:p>
          <w:p w:rsidR="00A86563" w:rsidRPr="00A86563" w:rsidRDefault="00A86563" w:rsidP="00A86563">
            <w:pPr>
              <w:pStyle w:val="ResimYazs"/>
              <w:numPr>
                <w:ilvl w:val="0"/>
                <w:numId w:val="20"/>
              </w:numPr>
              <w:rPr>
                <w:i w:val="0"/>
                <w:color w:val="auto"/>
                <w:sz w:val="22"/>
                <w:szCs w:val="22"/>
              </w:rPr>
            </w:pPr>
            <w:r w:rsidRPr="00A86563">
              <w:rPr>
                <w:i w:val="0"/>
                <w:color w:val="auto"/>
                <w:sz w:val="22"/>
                <w:szCs w:val="22"/>
              </w:rPr>
              <w:t>Her altı ayda bir diş doktoruna giderek dişlerimizi kontrol ettirmeliyiz.</w:t>
            </w:r>
          </w:p>
          <w:p w:rsidR="000E120A" w:rsidRDefault="000E120A" w:rsidP="00A86563">
            <w:pPr>
              <w:pStyle w:val="ResimYazs"/>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7829"/>
      </w:tblGrid>
      <w:tr w:rsidR="00635E5E" w:rsidTr="00A86563">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829"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7262"/>
      </w:tblGrid>
      <w:tr w:rsidR="00635E5E" w:rsidTr="00A86563">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262" w:type="dxa"/>
          </w:tcPr>
          <w:p w:rsidR="00D84B6A" w:rsidRPr="00D84B6A" w:rsidRDefault="00D84B6A" w:rsidP="00D84B6A">
            <w:pPr>
              <w:tabs>
                <w:tab w:val="left" w:pos="900"/>
              </w:tabs>
              <w:rPr>
                <w:bCs/>
              </w:rPr>
            </w:pPr>
            <w:r>
              <w:rPr>
                <w:bCs/>
              </w:rPr>
              <w:t>*</w:t>
            </w:r>
            <w:r w:rsidRPr="00D84B6A">
              <w:rPr>
                <w:bCs/>
              </w:rPr>
              <w:t>Görsel Sanatlar dersinde farklı besin gruplarına ait meyve–sebze vb. çizimler yaptırılır.</w:t>
            </w:r>
          </w:p>
          <w:p w:rsidR="00D84B6A" w:rsidRPr="00D84B6A" w:rsidRDefault="00D84B6A" w:rsidP="00D84B6A">
            <w:pPr>
              <w:tabs>
                <w:tab w:val="left" w:pos="900"/>
              </w:tabs>
              <w:rPr>
                <w:bCs/>
              </w:rPr>
            </w:pPr>
            <w:r>
              <w:rPr>
                <w:bCs/>
              </w:rPr>
              <w:t>*</w:t>
            </w:r>
            <w:r w:rsidRPr="00D84B6A">
              <w:rPr>
                <w:bCs/>
              </w:rPr>
              <w:t>Beden eğitimi dersinde yapılan etkinliklerin kemik ve kas gelişimine olumlu etkisi belirtilir.</w:t>
            </w:r>
          </w:p>
          <w:p w:rsidR="00635E5E" w:rsidRDefault="00D84B6A" w:rsidP="00D84B6A">
            <w:r>
              <w:rPr>
                <w:bCs/>
              </w:rPr>
              <w:t>*</w:t>
            </w:r>
            <w:r w:rsidRPr="00D84B6A">
              <w:rPr>
                <w:bCs/>
              </w:rPr>
              <w:t>Türkçe dersinde besinlerle ilgili kompozisyon, şiir yazdırılır.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844"/>
      </w:tblGrid>
      <w:tr w:rsidR="000E120A" w:rsidTr="00A86563">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844" w:type="dxa"/>
          </w:tcPr>
          <w:p w:rsidR="000E120A" w:rsidRDefault="000E120A" w:rsidP="008A0B4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A86563" w:rsidRDefault="00125FE2" w:rsidP="00A86563">
      <w:pPr>
        <w:jc w:val="center"/>
        <w:rPr>
          <w:b/>
        </w:rPr>
      </w:pPr>
      <w:r>
        <w:rPr>
          <w:b/>
        </w:rPr>
        <w:t xml:space="preserve">                                                                                                                                    </w:t>
      </w:r>
      <w:r w:rsidRPr="00125FE2">
        <w:rPr>
          <w:b/>
        </w:rPr>
        <w:t>Okul Müdürü</w:t>
      </w:r>
    </w:p>
    <w:p w:rsidR="00125FE2" w:rsidRPr="00A86563" w:rsidRDefault="00065AEE" w:rsidP="00A86563">
      <w:pPr>
        <w:jc w:val="center"/>
        <w:rPr>
          <w:b/>
          <w:sz w:val="56"/>
        </w:rPr>
      </w:pPr>
      <w:hyperlink r:id="rId6" w:history="1">
        <w:r w:rsidR="00125FE2" w:rsidRPr="00A86563">
          <w:rPr>
            <w:rStyle w:val="Kpr"/>
            <w:b/>
            <w:sz w:val="72"/>
            <w:szCs w:val="24"/>
          </w:rPr>
          <w:t>www.FenEhli.com</w:t>
        </w:r>
      </w:hyperlink>
    </w:p>
    <w:sectPr w:rsidR="00125FE2" w:rsidRPr="00A86563"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1" w:usb1="00000000" w:usb2="00000000" w:usb3="00000000" w:csb0="00000011" w:csb1="00000000"/>
  </w:font>
  <w:font w:name="HelveticaNeue-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C1C31AE"/>
    <w:multiLevelType w:val="multilevel"/>
    <w:tmpl w:val="406489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2"/>
  </w:num>
  <w:num w:numId="4">
    <w:abstractNumId w:val="2"/>
  </w:num>
  <w:num w:numId="5">
    <w:abstractNumId w:val="10"/>
  </w:num>
  <w:num w:numId="6">
    <w:abstractNumId w:val="0"/>
  </w:num>
  <w:num w:numId="7">
    <w:abstractNumId w:val="3"/>
  </w:num>
  <w:num w:numId="8">
    <w:abstractNumId w:val="9"/>
  </w:num>
  <w:num w:numId="9">
    <w:abstractNumId w:val="6"/>
  </w:num>
  <w:num w:numId="10">
    <w:abstractNumId w:val="4"/>
  </w:num>
  <w:num w:numId="11">
    <w:abstractNumId w:val="17"/>
  </w:num>
  <w:num w:numId="12">
    <w:abstractNumId w:val="7"/>
  </w:num>
  <w:num w:numId="13">
    <w:abstractNumId w:val="5"/>
  </w:num>
  <w:num w:numId="14">
    <w:abstractNumId w:val="14"/>
  </w:num>
  <w:num w:numId="15">
    <w:abstractNumId w:val="13"/>
  </w:num>
  <w:num w:numId="16">
    <w:abstractNumId w:val="1"/>
  </w:num>
  <w:num w:numId="17">
    <w:abstractNumId w:val="19"/>
  </w:num>
  <w:num w:numId="18">
    <w:abstractNumId w:val="1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65AEE"/>
    <w:rsid w:val="000E120A"/>
    <w:rsid w:val="00125FE2"/>
    <w:rsid w:val="0018041D"/>
    <w:rsid w:val="001B6A4B"/>
    <w:rsid w:val="005704EA"/>
    <w:rsid w:val="005D464A"/>
    <w:rsid w:val="00635E5E"/>
    <w:rsid w:val="00A86563"/>
    <w:rsid w:val="00B77C5E"/>
    <w:rsid w:val="00C22CE5"/>
    <w:rsid w:val="00D817A7"/>
    <w:rsid w:val="00D84B6A"/>
    <w:rsid w:val="00E417CF"/>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Tablo2-Vurgu5">
    <w:name w:val="Grid Table 2 Accent 5"/>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770</Words>
  <Characters>4392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11</cp:revision>
  <dcterms:created xsi:type="dcterms:W3CDTF">2015-09-18T15:07:00Z</dcterms:created>
  <dcterms:modified xsi:type="dcterms:W3CDTF">2016-10-16T11:23:00Z</dcterms:modified>
</cp:coreProperties>
</file>