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077130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8C6089" w:rsidP="008C6089">
            <w:r>
              <w:t>9</w:t>
            </w:r>
            <w:r w:rsidR="00635E5E">
              <w:t>.Hafta (</w:t>
            </w:r>
            <w:r w:rsidR="00D84B6A">
              <w:t xml:space="preserve"> </w:t>
            </w:r>
            <w:r>
              <w:t>23-27</w:t>
            </w:r>
            <w:r w:rsidR="00F26B6E">
              <w:t xml:space="preserve"> Kasım</w:t>
            </w:r>
            <w:r w:rsidR="00D817A7"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077130" w:rsidP="00D817A7">
            <w:r w:rsidRPr="00077130">
              <w:t>Boşaltım Organları ve Sa</w:t>
            </w:r>
            <w:r>
              <w:t>ğlığı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8C6089" w:rsidP="005D464A">
            <w:r w:rsidRPr="008C6089">
              <w:t>5.1.3.2. Vücutta farklı boşaltım şekillerinin olduğu ve boşaltım faali</w:t>
            </w:r>
            <w:bookmarkStart w:id="0" w:name="_GoBack"/>
            <w:bookmarkEnd w:id="0"/>
            <w:r w:rsidRPr="008C6089">
              <w:t>yetleri sonucu oluşan zararlı maddelerin vücut dışına atılması gerektiği çıkarımını yapar.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077130" w:rsidRDefault="00077130">
            <w:r>
              <w:t xml:space="preserve">Boşaltım </w:t>
            </w:r>
          </w:p>
          <w:p w:rsidR="00077130" w:rsidRDefault="00077130">
            <w:r>
              <w:t xml:space="preserve">Böbrek </w:t>
            </w:r>
          </w:p>
          <w:p w:rsidR="00077130" w:rsidRDefault="00077130">
            <w:proofErr w:type="spellStart"/>
            <w:r>
              <w:t>Üreter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Kesesi </w:t>
            </w:r>
          </w:p>
          <w:p w:rsidR="00077130" w:rsidRDefault="00077130">
            <w:proofErr w:type="spellStart"/>
            <w:r>
              <w:t>Üretra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</w:t>
            </w:r>
          </w:p>
          <w:p w:rsidR="00D817A7" w:rsidRDefault="00077130">
            <w:r>
              <w:t>Böbrek Sağlığı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8C6089" w:rsidRPr="008C6089" w:rsidRDefault="008C6089" w:rsidP="008C6089">
            <w:pPr>
              <w:rPr>
                <w:iCs/>
              </w:rPr>
            </w:pPr>
            <w:r w:rsidRPr="008C6089">
              <w:rPr>
                <w:iCs/>
              </w:rPr>
              <w:t>Boşaltıma yardımcı yapı ve organlardan bahsedilir.</w:t>
            </w:r>
          </w:p>
          <w:p w:rsidR="00635E5E" w:rsidRDefault="008C6089" w:rsidP="008C6089">
            <w:r w:rsidRPr="008C6089">
              <w:rPr>
                <w:iCs/>
              </w:rPr>
              <w:t>Böbreklerin dışında atık maddelerin atılmasını sağlayan organlar: Deri, akciğer ve sindirim kanalıdır.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077130" w:rsidP="005D464A">
            <w:r>
              <w:t>Boşaltımla İlgili Yapı ve Organlar</w:t>
            </w:r>
          </w:p>
        </w:tc>
      </w:tr>
      <w:tr w:rsidR="00635E5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8C6089" w:rsidRPr="004A76E2" w:rsidRDefault="008C6089" w:rsidP="008C6089">
            <w:pPr>
              <w:rPr>
                <w:b/>
              </w:rPr>
            </w:pPr>
            <w:r w:rsidRPr="004A76E2">
              <w:rPr>
                <w:b/>
              </w:rPr>
              <w:t>Vücutta Farklı Boşaltım Şekilleri</w:t>
            </w:r>
          </w:p>
          <w:p w:rsidR="008C6089" w:rsidRDefault="008C6089" w:rsidP="008C6089">
            <w:r>
              <w:t xml:space="preserve">Vücudumuzda oluşan atıkların dışarı atılmasında başka yapı ve organlar da görevlidir. Örneğin; sindirim sonucunda oluşan sindirim atıkları </w:t>
            </w:r>
            <w:r w:rsidRPr="004A76E2">
              <w:rPr>
                <w:b/>
              </w:rPr>
              <w:t>anüs</w:t>
            </w:r>
            <w:r>
              <w:rPr>
                <w:b/>
              </w:rPr>
              <w:t>(kalın bağırsak)</w:t>
            </w:r>
            <w:r>
              <w:t xml:space="preserve"> yoluyla, solunum sonucunda oluşan karbondioksit </w:t>
            </w:r>
            <w:r w:rsidRPr="004A76E2">
              <w:rPr>
                <w:b/>
              </w:rPr>
              <w:t>akciğerler</w:t>
            </w:r>
            <w:r>
              <w:t xml:space="preserve"> yoluyla, suyun fazlası ve bazı zararlı maddeler </w:t>
            </w:r>
            <w:r w:rsidRPr="004A76E2">
              <w:rPr>
                <w:b/>
              </w:rPr>
              <w:t>deri</w:t>
            </w:r>
            <w:r>
              <w:t xml:space="preserve"> yoluyla vücuttan uzaklaştırılır.</w:t>
            </w:r>
          </w:p>
          <w:p w:rsidR="000E120A" w:rsidRPr="008C6089" w:rsidRDefault="008C6089" w:rsidP="008C6089">
            <w:r>
              <w:rPr>
                <w:noProof/>
              </w:rPr>
              <w:drawing>
                <wp:inline distT="0" distB="0" distL="0" distR="0" wp14:anchorId="2E2ED914" wp14:editId="564AA437">
                  <wp:extent cx="4047490" cy="37528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79" cy="375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077130" w:rsidP="00D84B6A">
            <w:r w:rsidRPr="00077130">
              <w:rPr>
                <w:bCs/>
              </w:rPr>
              <w:t>Boşaltım organları etkinliğinde bu ünitedeki ak</w:t>
            </w:r>
            <w:r>
              <w:rPr>
                <w:bCs/>
              </w:rPr>
              <w:t>ciğer ve deri (egzersizde terleme olayı) ile ilgili olarak 4.sınıf  “Vücudu</w:t>
            </w:r>
            <w:r w:rsidRPr="00077130">
              <w:rPr>
                <w:bCs/>
              </w:rPr>
              <w:t>muz Bilmecesini Çözelim” ünitesi ile ilişkilendirilir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8C6089" w:rsidP="008A0B40">
            <w:r w:rsidRPr="008C6089">
              <w:t>ÖĞRETMENLER GÜNÜ  (24 KASIM)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6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21"/>
  </w:num>
  <w:num w:numId="18">
    <w:abstractNumId w:val="17"/>
  </w:num>
  <w:num w:numId="19">
    <w:abstractNumId w:val="18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130"/>
    <w:rsid w:val="000E120A"/>
    <w:rsid w:val="00125FE2"/>
    <w:rsid w:val="0018041D"/>
    <w:rsid w:val="001B6A4B"/>
    <w:rsid w:val="005704EA"/>
    <w:rsid w:val="005D464A"/>
    <w:rsid w:val="00635E5E"/>
    <w:rsid w:val="008C5A16"/>
    <w:rsid w:val="008C6089"/>
    <w:rsid w:val="00B77C5E"/>
    <w:rsid w:val="00B8684C"/>
    <w:rsid w:val="00BF0814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5</cp:revision>
  <dcterms:created xsi:type="dcterms:W3CDTF">2015-11-09T08:29:00Z</dcterms:created>
  <dcterms:modified xsi:type="dcterms:W3CDTF">2015-11-21T13:56:00Z</dcterms:modified>
</cp:coreProperties>
</file>