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0D" w:rsidRDefault="00BF6F0D" w:rsidP="00BF6F0D">
      <w:pPr>
        <w:rPr>
          <w:b/>
        </w:rPr>
      </w:pPr>
      <w:r w:rsidRPr="009F3C81">
        <w:rPr>
          <w:b/>
        </w:rPr>
        <w:t>Geçmişten Geleceğe Miras: Doğal Anıtlar</w:t>
      </w:r>
    </w:p>
    <w:p w:rsidR="00BF6F0D" w:rsidRDefault="00BF6F0D" w:rsidP="00BF6F0D">
      <w:r>
        <w:t xml:space="preserve">Yer kabuğunda, milyonlarca yıllık süreç içerisinde rüzgâr, akarsu, yağmur ve ısı gibi doğal yollarla oluşan özel yeryüzü şekillerine, fosil ve kayaçlara </w:t>
      </w:r>
      <w:r w:rsidRPr="009F3C81">
        <w:rPr>
          <w:b/>
        </w:rPr>
        <w:t xml:space="preserve">doğal anıt </w:t>
      </w:r>
      <w:r>
        <w:t xml:space="preserve">denir. </w:t>
      </w:r>
    </w:p>
    <w:p w:rsidR="00BF6F0D" w:rsidRDefault="00BF6F0D" w:rsidP="00BF6F0D">
      <w:pPr>
        <w:pStyle w:val="ListeParagraf"/>
        <w:numPr>
          <w:ilvl w:val="0"/>
          <w:numId w:val="21"/>
        </w:numPr>
        <w:spacing w:after="200" w:line="276" w:lineRule="auto"/>
      </w:pPr>
      <w:r>
        <w:t>Peri bacaları,</w:t>
      </w:r>
    </w:p>
    <w:p w:rsidR="00BF6F0D" w:rsidRDefault="00BF6F0D" w:rsidP="00BF6F0D">
      <w:pPr>
        <w:pStyle w:val="ListeParagraf"/>
        <w:numPr>
          <w:ilvl w:val="0"/>
          <w:numId w:val="21"/>
        </w:numPr>
        <w:spacing w:after="200" w:line="276" w:lineRule="auto"/>
      </w:pPr>
      <w:r>
        <w:t>Travertenler,</w:t>
      </w:r>
    </w:p>
    <w:p w:rsidR="00BF6F0D" w:rsidRDefault="00BF6F0D" w:rsidP="00BF6F0D">
      <w:pPr>
        <w:pStyle w:val="ListeParagraf"/>
        <w:numPr>
          <w:ilvl w:val="0"/>
          <w:numId w:val="21"/>
        </w:numPr>
        <w:spacing w:after="200" w:line="276" w:lineRule="auto"/>
      </w:pPr>
      <w:r>
        <w:t>Mağaralar,</w:t>
      </w:r>
    </w:p>
    <w:p w:rsidR="00BF6F0D" w:rsidRDefault="00BF6F0D" w:rsidP="00BF6F0D">
      <w:pPr>
        <w:pStyle w:val="ListeParagraf"/>
        <w:numPr>
          <w:ilvl w:val="0"/>
          <w:numId w:val="21"/>
        </w:numPr>
        <w:spacing w:after="200" w:line="276" w:lineRule="auto"/>
      </w:pPr>
      <w:r>
        <w:t>Göller,</w:t>
      </w:r>
    </w:p>
    <w:p w:rsidR="00BF6F0D" w:rsidRDefault="00BF6F0D" w:rsidP="00BF6F0D">
      <w:pPr>
        <w:pStyle w:val="ListeParagraf"/>
        <w:numPr>
          <w:ilvl w:val="0"/>
          <w:numId w:val="21"/>
        </w:numPr>
        <w:spacing w:after="200" w:line="276" w:lineRule="auto"/>
      </w:pPr>
      <w:r>
        <w:t>Şelaleler,</w:t>
      </w:r>
    </w:p>
    <w:p w:rsidR="00BF6F0D" w:rsidRDefault="00BF6F0D" w:rsidP="00BF6F0D">
      <w:pPr>
        <w:pStyle w:val="ListeParagraf"/>
        <w:numPr>
          <w:ilvl w:val="0"/>
          <w:numId w:val="21"/>
        </w:numPr>
        <w:spacing w:after="200" w:line="276" w:lineRule="auto"/>
      </w:pPr>
      <w:r>
        <w:t>Milli parklar ve</w:t>
      </w:r>
    </w:p>
    <w:p w:rsidR="00BF6F0D" w:rsidRDefault="00BF6F0D" w:rsidP="00BF6F0D">
      <w:pPr>
        <w:pStyle w:val="ListeParagraf"/>
        <w:numPr>
          <w:ilvl w:val="0"/>
          <w:numId w:val="21"/>
        </w:numPr>
        <w:spacing w:after="200" w:line="276" w:lineRule="auto"/>
      </w:pPr>
      <w:r>
        <w:t>Bazı yaşlı ağaçlar</w:t>
      </w:r>
    </w:p>
    <w:p w:rsidR="00BF6F0D" w:rsidRDefault="00BF6F0D" w:rsidP="00BF6F0D">
      <w:proofErr w:type="gramStart"/>
      <w:r>
        <w:t>doğal</w:t>
      </w:r>
      <w:proofErr w:type="gramEnd"/>
      <w:r>
        <w:t xml:space="preserve"> anıt olarak kabul edilir.</w:t>
      </w:r>
    </w:p>
    <w:p w:rsidR="00BF6F0D" w:rsidRDefault="00BF6F0D" w:rsidP="00BF6F0D">
      <w:pPr>
        <w:rPr>
          <w:b/>
        </w:rPr>
      </w:pPr>
      <w:r w:rsidRPr="009F3C81">
        <w:rPr>
          <w:b/>
        </w:rPr>
        <w:t>İnsanların yaptığı anıtlar doğal anıt olarak kabul edilmez.</w:t>
      </w:r>
    </w:p>
    <w:p w:rsidR="00BF6F0D" w:rsidRDefault="00BF6F0D" w:rsidP="00BF6F0D">
      <w:r w:rsidRPr="009F3C81">
        <w:t xml:space="preserve">Doğal anıtlar, geçmiş dönemlerde yaşamış insanlar ve diğer canlıların yaşamlarını ve </w:t>
      </w:r>
      <w:r>
        <w:t xml:space="preserve">dünyanın jeolojik </w:t>
      </w:r>
      <w:r w:rsidRPr="009F3C81">
        <w:t>değişimleri</w:t>
      </w:r>
      <w:r>
        <w:t>ni</w:t>
      </w:r>
      <w:r w:rsidRPr="009F3C81">
        <w:t xml:space="preserve"> anlamamızı sağlar</w:t>
      </w:r>
      <w:hyperlink r:id="rId7" w:history="1">
        <w:r w:rsidRPr="00557B2D">
          <w:rPr>
            <w:rStyle w:val="Kpr"/>
            <w:color w:val="auto"/>
            <w:u w:val="none"/>
          </w:rPr>
          <w:t>.</w:t>
        </w:r>
      </w:hyperlink>
      <w:r>
        <w:t xml:space="preserve"> Ülkemiz doğal anıtlar bakımından oldukça zengindir. Ülkemizdeki doğal anıtlara;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 xml:space="preserve">Antalya’daki </w:t>
      </w:r>
      <w:proofErr w:type="spellStart"/>
      <w:r>
        <w:t>Damlataş</w:t>
      </w:r>
      <w:proofErr w:type="spellEnd"/>
      <w:r>
        <w:t xml:space="preserve"> ve Karain mağaraları,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>Nevşehir’deki Peribacaları,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>Erzurum’daki Tortum şelalesi,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>Denizli’deki Pamukkale Travertenleri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>Adıyaman’daki Nemrut Dağı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>Çorum’daki Hattuşaş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>Mersin’deki Cennet-Cehennem Mağaraları</w:t>
      </w:r>
    </w:p>
    <w:p w:rsidR="00BF6F0D" w:rsidRDefault="00BF6F0D" w:rsidP="00BF6F0D">
      <w:pPr>
        <w:pStyle w:val="ListeParagraf"/>
        <w:numPr>
          <w:ilvl w:val="0"/>
          <w:numId w:val="22"/>
        </w:numPr>
        <w:spacing w:after="200" w:line="276" w:lineRule="auto"/>
      </w:pPr>
      <w:r>
        <w:t>Antalya’daki 2500 Yıllık Sedir Ağacı</w:t>
      </w:r>
    </w:p>
    <w:p w:rsidR="00BF6F0D" w:rsidRDefault="00BF6F0D" w:rsidP="00BF6F0D">
      <w:proofErr w:type="gramStart"/>
      <w:r>
        <w:t>örnek</w:t>
      </w:r>
      <w:proofErr w:type="gramEnd"/>
      <w:r>
        <w:t xml:space="preserve"> olarak verilebilir</w:t>
      </w:r>
      <w:hyperlink r:id="rId8" w:history="1">
        <w:r w:rsidR="00557B2D" w:rsidRPr="00557B2D">
          <w:rPr>
            <w:rStyle w:val="Kpr"/>
            <w:color w:val="auto"/>
            <w:u w:val="none"/>
          </w:rPr>
          <w:t>.</w:t>
        </w:r>
      </w:hyperlink>
    </w:p>
    <w:p w:rsidR="00BF6F0D" w:rsidRDefault="00BF6F0D" w:rsidP="00BF6F0D">
      <w:r>
        <w:rPr>
          <w:noProof/>
          <w:lang w:eastAsia="tr-TR"/>
        </w:rPr>
        <w:drawing>
          <wp:inline distT="0" distB="0" distL="0" distR="0">
            <wp:extent cx="1862790" cy="1314450"/>
            <wp:effectExtent l="19050" t="0" r="4110" b="0"/>
            <wp:docPr id="11" name="Resim 1" descr="https://upload.wikimedia.org/wikipedia/commons/9/90/Damlata%C5%9F_C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0/Damlata%C5%9F_Cav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24" cy="131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781853" cy="1314450"/>
            <wp:effectExtent l="19050" t="0" r="8847" b="0"/>
            <wp:docPr id="14" name="Resim 4" descr="http://www.gezilmesigerekenyerler.com/wp-content/uploads/2014/09/karain-magarasi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ezilmesigerekenyerler.com/wp-content/uploads/2014/09/karain-magarasi-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90" cy="131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803318" cy="1314450"/>
            <wp:effectExtent l="19050" t="0" r="6432" b="0"/>
            <wp:docPr id="22" name="Resim 22" descr="http://fotopanorama360.com/wp-content/uploads/cennet-cehennem-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otopanorama360.com/wp-content/uploads/cennet-cehennem-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481" cy="131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863507" cy="1295400"/>
            <wp:effectExtent l="19050" t="0" r="3393" b="0"/>
            <wp:docPr id="16" name="Resim 7" descr="http://tr.zooverresources.com/images/E52864L2B2079134D0W900H675/Urg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r.zooverresources.com/images/E52864L2B2079134D0W900H675/Urgu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742" cy="129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800855" cy="1295400"/>
            <wp:effectExtent l="19050" t="0" r="8895" b="0"/>
            <wp:docPr id="17" name="Resim 10" descr="http://static.panoramio.com/photos/original/41136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panoramio.com/photos/original/411368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15" cy="129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771650" cy="1294039"/>
            <wp:effectExtent l="19050" t="0" r="0" b="0"/>
            <wp:docPr id="18" name="Resim 13" descr="http://www.piskinotel.com/v1/wp-content/uploads/2012/08/pamukka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iskinotel.com/v1/wp-content/uploads/2012/08/pamukkale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55" cy="129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872466" cy="1362075"/>
            <wp:effectExtent l="19050" t="0" r="0" b="0"/>
            <wp:docPr id="19" name="Resim 16" descr="http://i.sabah.com.tr/sbh/2012/03/14/80x80/532518634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.sabah.com.tr/sbh/2012/03/14/80x80/5325186342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12" cy="136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828800" cy="1360364"/>
            <wp:effectExtent l="19050" t="0" r="0" b="0"/>
            <wp:docPr id="20" name="Resim 19" descr="http://www.gezilecekyerler.biz/wp-content/uploads/2015/09/Hattu%C5%9Fa%C5%9F-Antik-K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gezilecekyerler.biz/wp-content/uploads/2015/09/Hattu%C5%9Fa%C5%9F-Antik-Kent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174" cy="136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752600" cy="1362007"/>
            <wp:effectExtent l="19050" t="0" r="0" b="0"/>
            <wp:docPr id="25" name="Resim 25" descr="http://icube.milliyet.com.tr/YeniAnaResim/2013/07/30/yuzlerce-yildir-ayakta-34910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cube.milliyet.com.tr/YeniAnaResim/2013/07/30/yuzlerce-yildir-ayakta-349106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785" cy="136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F0D" w:rsidRDefault="00BF6F0D" w:rsidP="00BF6F0D">
      <w:r>
        <w:lastRenderedPageBreak/>
        <w:t>Doğal anıtlar açık alanlarda bulundukları için çok fazla dış etkiye (rüzgâr, yağış, asit yağmurları, ısı, insanlar gibi.) maruz kalmaktadırlar</w:t>
      </w:r>
      <w:hyperlink r:id="rId18" w:history="1">
        <w:r w:rsidR="00557B2D" w:rsidRPr="00557B2D">
          <w:rPr>
            <w:rStyle w:val="Kpr"/>
            <w:color w:val="auto"/>
            <w:u w:val="none"/>
          </w:rPr>
          <w:t>.</w:t>
        </w:r>
      </w:hyperlink>
      <w:r>
        <w:t xml:space="preserve"> Bu nedenle zamanla tahrip olma ve yok olma tehlikesi altındadırlar</w:t>
      </w:r>
      <w:hyperlink r:id="rId19" w:history="1">
        <w:r w:rsidR="00557B2D" w:rsidRPr="00557B2D">
          <w:rPr>
            <w:rStyle w:val="Kpr"/>
            <w:color w:val="auto"/>
            <w:u w:val="none"/>
          </w:rPr>
          <w:t>.</w:t>
        </w:r>
      </w:hyperlink>
      <w:r>
        <w:t xml:space="preserve"> Doğal anıtlar sadece bulundukları ülke için değil, tüm dünyaya ve tüm insanlığa ait olan evrensel değerlerdir. Bu nedenle, bize miras kalan doğ</w:t>
      </w:r>
      <w:bookmarkStart w:id="0" w:name="_GoBack"/>
      <w:bookmarkEnd w:id="0"/>
      <w:r>
        <w:t>al anıtları korumalı ve özelliklerini kaybetmeden gelecek nesillere aktarılmasını sağlamalıyız</w:t>
      </w:r>
      <w:hyperlink r:id="rId20" w:history="1">
        <w:r w:rsidR="00557B2D" w:rsidRPr="00557B2D">
          <w:rPr>
            <w:rStyle w:val="Kpr"/>
            <w:color w:val="auto"/>
            <w:u w:val="none"/>
          </w:rPr>
          <w:t>.</w:t>
        </w:r>
      </w:hyperlink>
      <w:r>
        <w:t xml:space="preserve"> Doğal anıtların korunması yasalarla güvence altına alınmıştır. Fakat bu yasalara gerek kalmadan, tüm insanlığın ortak mirası olan doğal anıtları korumak yine tüm insanlığın ortak sorumluluğudur.</w:t>
      </w:r>
    </w:p>
    <w:p w:rsidR="00BF6F0D" w:rsidRPr="004F7941" w:rsidRDefault="00BF6F0D" w:rsidP="00BF6F0D">
      <w:pPr>
        <w:rPr>
          <w:b/>
        </w:rPr>
      </w:pPr>
      <w:r w:rsidRPr="004F7941">
        <w:rPr>
          <w:b/>
        </w:rPr>
        <w:t>Doğal anıtları korumak için bireysel ve toplumsal olarak ne yapılmalıdır?</w:t>
      </w:r>
    </w:p>
    <w:p w:rsidR="00BF6F0D" w:rsidRDefault="00BF6F0D" w:rsidP="00BF6F0D">
      <w:pPr>
        <w:pStyle w:val="ListeParagraf"/>
        <w:numPr>
          <w:ilvl w:val="0"/>
          <w:numId w:val="23"/>
        </w:numPr>
        <w:spacing w:after="200" w:line="276" w:lineRule="auto"/>
      </w:pPr>
      <w:r>
        <w:t>Çevre (hava, su, toprak) kirletilmemeli, kirletenler uyarılmalıdır.</w:t>
      </w:r>
    </w:p>
    <w:p w:rsidR="00BF6F0D" w:rsidRDefault="00BF6F0D" w:rsidP="00BF6F0D">
      <w:pPr>
        <w:pStyle w:val="ListeParagraf"/>
        <w:numPr>
          <w:ilvl w:val="0"/>
          <w:numId w:val="23"/>
        </w:numPr>
        <w:spacing w:after="200" w:line="276" w:lineRule="auto"/>
      </w:pPr>
      <w:r>
        <w:t>Asit yağmurlarına neden olacak gazları havaya salınmamalıdır. Bunun için yenilenebilir enerji kaynakları (</w:t>
      </w:r>
      <w:proofErr w:type="gramStart"/>
      <w:r>
        <w:t>rüzgar</w:t>
      </w:r>
      <w:proofErr w:type="gramEnd"/>
      <w:r>
        <w:t>, güneş gibi.) kullanımı teşvik edilmelidir.</w:t>
      </w:r>
    </w:p>
    <w:p w:rsidR="00BF6F0D" w:rsidRDefault="00BF6F0D" w:rsidP="00BF6F0D">
      <w:pPr>
        <w:pStyle w:val="ListeParagraf"/>
        <w:numPr>
          <w:ilvl w:val="0"/>
          <w:numId w:val="23"/>
        </w:numPr>
        <w:spacing w:after="200" w:line="276" w:lineRule="auto"/>
      </w:pPr>
      <w:r>
        <w:t>Doğal anıtları tahrip edilmemeli, aksi durumda ilgili kurum ve kuruluşlara haber verilmelidir.</w:t>
      </w:r>
    </w:p>
    <w:p w:rsidR="00BF6F0D" w:rsidRDefault="00BF6F0D" w:rsidP="00BF6F0D">
      <w:pPr>
        <w:pStyle w:val="ListeParagraf"/>
        <w:numPr>
          <w:ilvl w:val="0"/>
          <w:numId w:val="23"/>
        </w:numPr>
        <w:spacing w:after="200" w:line="276" w:lineRule="auto"/>
      </w:pPr>
      <w:r>
        <w:t>Doğal anıtların bulunduğu yerlerdeki turizm tesisleri vb. yapılmasına kontrollü olarak izin verilmelidir.</w:t>
      </w:r>
    </w:p>
    <w:p w:rsidR="00BF6F0D" w:rsidRDefault="00BF6F0D" w:rsidP="00BF6F0D">
      <w:pPr>
        <w:pStyle w:val="ListeParagraf"/>
        <w:numPr>
          <w:ilvl w:val="0"/>
          <w:numId w:val="23"/>
        </w:numPr>
        <w:spacing w:after="200" w:line="276" w:lineRule="auto"/>
      </w:pPr>
      <w:r>
        <w:t>Doğal anıtların bulunduğu alanlara ve yakınlarına yerleşim yerleri kurulmamalıdır.</w:t>
      </w:r>
    </w:p>
    <w:p w:rsidR="00BF6F0D" w:rsidRDefault="00BF6F0D" w:rsidP="00BF6F0D">
      <w:pPr>
        <w:pStyle w:val="ListeParagraf"/>
        <w:numPr>
          <w:ilvl w:val="0"/>
          <w:numId w:val="23"/>
        </w:numPr>
        <w:spacing w:after="200" w:line="276" w:lineRule="auto"/>
      </w:pPr>
      <w:r>
        <w:t>Doğal anıtları koruma çalışması yapan resmi ve sivil kuruluşlara yardımcı olunmalıdır.</w:t>
      </w:r>
    </w:p>
    <w:p w:rsidR="00BF6F0D" w:rsidRDefault="00BF6F0D" w:rsidP="00BF6F0D">
      <w:pPr>
        <w:pStyle w:val="ListeParagraf"/>
        <w:numPr>
          <w:ilvl w:val="0"/>
          <w:numId w:val="23"/>
        </w:numPr>
        <w:spacing w:after="200" w:line="276" w:lineRule="auto"/>
      </w:pPr>
      <w:r>
        <w:t>Doğal anıtların korunması ile ilgili olarak gelecek nesillere yeterli düzeyde eğitim verilmelidir.</w:t>
      </w:r>
    </w:p>
    <w:p w:rsidR="00BF6F0D" w:rsidRPr="009F3BC4" w:rsidRDefault="00BF6F0D" w:rsidP="00BF6F0D">
      <w:pPr>
        <w:pStyle w:val="ListeParagraf"/>
        <w:numPr>
          <w:ilvl w:val="0"/>
          <w:numId w:val="23"/>
        </w:numPr>
        <w:spacing w:after="200" w:line="276" w:lineRule="auto"/>
        <w:rPr>
          <w:b/>
        </w:rPr>
      </w:pPr>
      <w:r>
        <w:t>Ormanlar korunmalıdır.</w:t>
      </w:r>
    </w:p>
    <w:p w:rsidR="00BF6F0D" w:rsidRPr="009F3BC4" w:rsidRDefault="00BF6F0D" w:rsidP="00BF6F0D">
      <w:pPr>
        <w:rPr>
          <w:b/>
        </w:rPr>
      </w:pPr>
      <w:r w:rsidRPr="009F3BC4">
        <w:rPr>
          <w:b/>
        </w:rPr>
        <w:t>Jeoloji-Jeolog-Jeoloji Mühendisi İlişkisi</w:t>
      </w:r>
    </w:p>
    <w:p w:rsidR="00BF6F0D" w:rsidRPr="00272740" w:rsidRDefault="00BF6F0D" w:rsidP="00BF6F0D">
      <w:r>
        <w:t xml:space="preserve">Yer kabuğunun yapısını, bileşimini ve tarihini inceleyen bilim dalına </w:t>
      </w:r>
      <w:r w:rsidRPr="005B1D05">
        <w:rPr>
          <w:b/>
        </w:rPr>
        <w:t>jeoloji (yer bilimi)</w:t>
      </w:r>
      <w:r>
        <w:t xml:space="preserve">, bu alanda çalışan bilim insanlarına </w:t>
      </w:r>
      <w:r w:rsidRPr="005B1D05">
        <w:rPr>
          <w:b/>
        </w:rPr>
        <w:t>jeolog (yer bilimci)</w:t>
      </w:r>
      <w:r>
        <w:t xml:space="preserve">, yer bilimiyle ilgili olan mühendislik dalına </w:t>
      </w:r>
      <w:r w:rsidRPr="005B1D05">
        <w:rPr>
          <w:b/>
        </w:rPr>
        <w:t>jeoloji mühendisliği</w:t>
      </w:r>
      <w:r>
        <w:t xml:space="preserve">, bu mesleği yapan kişilere </w:t>
      </w:r>
      <w:r w:rsidRPr="005B1D05">
        <w:rPr>
          <w:b/>
        </w:rPr>
        <w:t>jeoloji mühendisi</w:t>
      </w:r>
      <w:r>
        <w:t xml:space="preserve"> denir.</w:t>
      </w:r>
    </w:p>
    <w:p w:rsidR="00373CD7" w:rsidRPr="00BF6F0D" w:rsidRDefault="00373CD7" w:rsidP="00BF6F0D"/>
    <w:sectPr w:rsidR="00373CD7" w:rsidRPr="00BF6F0D" w:rsidSect="00466690">
      <w:headerReference w:type="default" r:id="rId21"/>
      <w:footerReference w:type="default" r:id="rId22"/>
      <w:pgSz w:w="11906" w:h="16838"/>
      <w:pgMar w:top="645" w:right="282" w:bottom="426" w:left="56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91" w:rsidRDefault="00A44891" w:rsidP="005A036C">
      <w:pPr>
        <w:spacing w:after="0" w:line="240" w:lineRule="auto"/>
      </w:pPr>
      <w:r>
        <w:separator/>
      </w:r>
    </w:p>
  </w:endnote>
  <w:endnote w:type="continuationSeparator" w:id="0">
    <w:p w:rsidR="00A44891" w:rsidRDefault="00A44891" w:rsidP="005A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D0" w:rsidRDefault="00A15656" w:rsidP="008264D0">
    <w:pPr>
      <w:pStyle w:val="Altbilgi"/>
      <w:jc w:val="center"/>
    </w:pPr>
    <w:hyperlink r:id="rId1" w:history="1">
      <w:r w:rsidR="008264D0" w:rsidRPr="004904A2">
        <w:rPr>
          <w:rStyle w:val="Kpr"/>
        </w:rPr>
        <w:t>www.FenEhli.com</w:t>
      </w:r>
    </w:hyperlink>
    <w:r w:rsidR="008264D0">
      <w:t xml:space="preserve"> – Fen Bilimleri Dersini Ehlinden Öğrenin!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91" w:rsidRDefault="00A44891" w:rsidP="005A036C">
      <w:pPr>
        <w:spacing w:after="0" w:line="240" w:lineRule="auto"/>
      </w:pPr>
      <w:r>
        <w:separator/>
      </w:r>
    </w:p>
  </w:footnote>
  <w:footnote w:type="continuationSeparator" w:id="0">
    <w:p w:rsidR="00A44891" w:rsidRDefault="00A44891" w:rsidP="005A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6C" w:rsidRPr="005775F3" w:rsidRDefault="005A036C" w:rsidP="006F05D4">
    <w:pPr>
      <w:rPr>
        <w:b/>
        <w:sz w:val="16"/>
        <w:szCs w:val="16"/>
      </w:rPr>
    </w:pPr>
    <w:r w:rsidRPr="005775F3">
      <w:rPr>
        <w:b/>
        <w:color w:val="002060"/>
        <w:sz w:val="18"/>
        <w:szCs w:val="18"/>
      </w:rPr>
      <w:t>SINIF:</w:t>
    </w:r>
    <w:r w:rsidR="0052049B">
      <w:rPr>
        <w:b/>
        <w:color w:val="002060"/>
        <w:sz w:val="18"/>
        <w:szCs w:val="18"/>
      </w:rPr>
      <w:tab/>
    </w:r>
    <w:r w:rsidR="0052049B">
      <w:rPr>
        <w:b/>
        <w:color w:val="002060"/>
        <w:sz w:val="18"/>
        <w:szCs w:val="18"/>
      </w:rPr>
      <w:tab/>
    </w:r>
    <w:r w:rsidRPr="005775F3">
      <w:rPr>
        <w:b/>
        <w:color w:val="002060"/>
        <w:sz w:val="18"/>
        <w:szCs w:val="18"/>
      </w:rPr>
      <w:t xml:space="preserve"> </w:t>
    </w:r>
    <w:proofErr w:type="gramStart"/>
    <w:r w:rsidR="00730D65" w:rsidRPr="005775F3">
      <w:rPr>
        <w:b/>
        <w:color w:val="FF0000"/>
        <w:sz w:val="18"/>
        <w:szCs w:val="18"/>
      </w:rPr>
      <w:t>5</w:t>
    </w:r>
    <w:r w:rsidRPr="005775F3">
      <w:rPr>
        <w:b/>
        <w:color w:val="FF0000"/>
        <w:sz w:val="18"/>
        <w:szCs w:val="18"/>
      </w:rPr>
      <w:t xml:space="preserve"> </w:t>
    </w:r>
    <w:r w:rsidR="00730D65" w:rsidRPr="005775F3">
      <w:rPr>
        <w:b/>
        <w:sz w:val="18"/>
        <w:szCs w:val="18"/>
      </w:rPr>
      <w:t xml:space="preserve"> </w:t>
    </w:r>
    <w:r w:rsidRPr="005775F3">
      <w:rPr>
        <w:b/>
        <w:color w:val="002060"/>
        <w:sz w:val="18"/>
        <w:szCs w:val="18"/>
      </w:rPr>
      <w:t>ÜNİTE</w:t>
    </w:r>
    <w:proofErr w:type="gramEnd"/>
    <w:r w:rsidRPr="005775F3">
      <w:rPr>
        <w:b/>
        <w:color w:val="002060"/>
        <w:sz w:val="18"/>
        <w:szCs w:val="18"/>
      </w:rPr>
      <w:t xml:space="preserve">: </w:t>
    </w:r>
    <w:r w:rsidR="0052049B">
      <w:rPr>
        <w:b/>
        <w:color w:val="FF0000"/>
        <w:sz w:val="16"/>
        <w:szCs w:val="16"/>
      </w:rPr>
      <w:t>YER KABUĞUNUN GİZEMİ</w:t>
    </w:r>
    <w:r w:rsidR="0052049B">
      <w:rPr>
        <w:b/>
        <w:color w:val="FF0000"/>
        <w:sz w:val="16"/>
        <w:szCs w:val="16"/>
      </w:rPr>
      <w:tab/>
    </w:r>
    <w:r w:rsidR="0052049B">
      <w:rPr>
        <w:b/>
        <w:color w:val="FF0000"/>
        <w:sz w:val="16"/>
        <w:szCs w:val="16"/>
      </w:rPr>
      <w:tab/>
    </w:r>
    <w:r w:rsidR="0052049B">
      <w:rPr>
        <w:b/>
        <w:color w:val="FF0000"/>
        <w:sz w:val="16"/>
        <w:szCs w:val="16"/>
      </w:rPr>
      <w:tab/>
    </w:r>
    <w:r w:rsidR="005775F3" w:rsidRPr="005775F3">
      <w:rPr>
        <w:b/>
        <w:color w:val="FF0000"/>
        <w:sz w:val="18"/>
        <w:szCs w:val="18"/>
      </w:rPr>
      <w:t xml:space="preserve">  </w:t>
    </w:r>
    <w:r w:rsidRPr="005775F3">
      <w:rPr>
        <w:b/>
        <w:color w:val="002060"/>
        <w:sz w:val="18"/>
        <w:szCs w:val="18"/>
      </w:rPr>
      <w:t xml:space="preserve">BÖLÜM: </w:t>
    </w:r>
    <w:r w:rsidR="0052049B">
      <w:rPr>
        <w:b/>
        <w:color w:val="FF0000"/>
        <w:sz w:val="16"/>
        <w:szCs w:val="16"/>
      </w:rPr>
      <w:t>YER KABUĞUNDA NELER VAR?</w:t>
    </w:r>
    <w:r w:rsidRPr="005775F3">
      <w:rPr>
        <w:b/>
        <w:sz w:val="16"/>
        <w:szCs w:val="16"/>
      </w:rPr>
      <w:t xml:space="preserve">  </w:t>
    </w:r>
    <w:r w:rsidR="000B4937" w:rsidRPr="005775F3">
      <w:rPr>
        <w:b/>
        <w:sz w:val="16"/>
        <w:szCs w:val="16"/>
      </w:rPr>
      <w:t xml:space="preserve"> </w:t>
    </w:r>
    <w:r w:rsidR="006F05D4">
      <w:rPr>
        <w:b/>
        <w:sz w:val="16"/>
        <w:szCs w:val="16"/>
      </w:rPr>
      <w:t xml:space="preserve"> </w:t>
    </w:r>
    <w:r w:rsidR="0052049B">
      <w:rPr>
        <w:b/>
        <w:sz w:val="16"/>
        <w:szCs w:val="16"/>
      </w:rPr>
      <w:tab/>
    </w:r>
    <w:r w:rsidR="006F05D4">
      <w:rPr>
        <w:b/>
        <w:sz w:val="16"/>
        <w:szCs w:val="16"/>
      </w:rPr>
      <w:t xml:space="preserve">      </w:t>
    </w:r>
    <w:hyperlink r:id="rId1" w:history="1">
      <w:r w:rsidRPr="005775F3">
        <w:rPr>
          <w:rStyle w:val="Kpr"/>
          <w:b/>
          <w:sz w:val="16"/>
          <w:szCs w:val="16"/>
        </w:rPr>
        <w:t>www.FenEhli.com</w:t>
      </w:r>
    </w:hyperlink>
    <w:r w:rsidRPr="005775F3">
      <w:rPr>
        <w:b/>
        <w:sz w:val="16"/>
        <w:szCs w:val="16"/>
      </w:rPr>
      <w:t xml:space="preserve"> </w:t>
    </w:r>
  </w:p>
  <w:p w:rsidR="005A036C" w:rsidRDefault="005A036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027"/>
    <w:multiLevelType w:val="hybridMultilevel"/>
    <w:tmpl w:val="15024D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61617"/>
    <w:multiLevelType w:val="hybridMultilevel"/>
    <w:tmpl w:val="258CEC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407A"/>
    <w:multiLevelType w:val="hybridMultilevel"/>
    <w:tmpl w:val="93C0A5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D73F5"/>
    <w:multiLevelType w:val="hybridMultilevel"/>
    <w:tmpl w:val="B0AC6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00DA5"/>
    <w:multiLevelType w:val="hybridMultilevel"/>
    <w:tmpl w:val="67D244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C6489"/>
    <w:multiLevelType w:val="hybridMultilevel"/>
    <w:tmpl w:val="5AAE45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B0DAF"/>
    <w:multiLevelType w:val="hybridMultilevel"/>
    <w:tmpl w:val="2D046E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D0F16"/>
    <w:multiLevelType w:val="hybridMultilevel"/>
    <w:tmpl w:val="DB76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32923"/>
    <w:multiLevelType w:val="hybridMultilevel"/>
    <w:tmpl w:val="C5D86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E78FA"/>
    <w:multiLevelType w:val="hybridMultilevel"/>
    <w:tmpl w:val="AA400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93E6A"/>
    <w:multiLevelType w:val="hybridMultilevel"/>
    <w:tmpl w:val="3306CF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15E11"/>
    <w:multiLevelType w:val="hybridMultilevel"/>
    <w:tmpl w:val="F0349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1163B"/>
    <w:multiLevelType w:val="hybridMultilevel"/>
    <w:tmpl w:val="1FA087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63945"/>
    <w:multiLevelType w:val="hybridMultilevel"/>
    <w:tmpl w:val="7464B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D55B4"/>
    <w:multiLevelType w:val="hybridMultilevel"/>
    <w:tmpl w:val="3C6C5A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67BB2"/>
    <w:multiLevelType w:val="hybridMultilevel"/>
    <w:tmpl w:val="440AC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15C8D"/>
    <w:multiLevelType w:val="hybridMultilevel"/>
    <w:tmpl w:val="AC5E2A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9"/>
  </w:num>
  <w:num w:numId="5">
    <w:abstractNumId w:val="2"/>
  </w:num>
  <w:num w:numId="6">
    <w:abstractNumId w:val="17"/>
  </w:num>
  <w:num w:numId="7">
    <w:abstractNumId w:val="18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20"/>
  </w:num>
  <w:num w:numId="14">
    <w:abstractNumId w:val="8"/>
  </w:num>
  <w:num w:numId="15">
    <w:abstractNumId w:val="14"/>
  </w:num>
  <w:num w:numId="16">
    <w:abstractNumId w:val="12"/>
  </w:num>
  <w:num w:numId="17">
    <w:abstractNumId w:val="0"/>
  </w:num>
  <w:num w:numId="18">
    <w:abstractNumId w:val="4"/>
  </w:num>
  <w:num w:numId="19">
    <w:abstractNumId w:val="9"/>
  </w:num>
  <w:num w:numId="20">
    <w:abstractNumId w:val="15"/>
  </w:num>
  <w:num w:numId="21">
    <w:abstractNumId w:val="13"/>
  </w:num>
  <w:num w:numId="22">
    <w:abstractNumId w:val="2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28E1"/>
    <w:rsid w:val="00046E2E"/>
    <w:rsid w:val="000641A0"/>
    <w:rsid w:val="00071E8E"/>
    <w:rsid w:val="000B010C"/>
    <w:rsid w:val="000B1100"/>
    <w:rsid w:val="000B4937"/>
    <w:rsid w:val="0013453D"/>
    <w:rsid w:val="00141EF6"/>
    <w:rsid w:val="001467F8"/>
    <w:rsid w:val="00160901"/>
    <w:rsid w:val="00171F15"/>
    <w:rsid w:val="0017477E"/>
    <w:rsid w:val="001B6496"/>
    <w:rsid w:val="001C0519"/>
    <w:rsid w:val="001C57D7"/>
    <w:rsid w:val="00225415"/>
    <w:rsid w:val="0024534E"/>
    <w:rsid w:val="002778EE"/>
    <w:rsid w:val="002B5EED"/>
    <w:rsid w:val="002B78A8"/>
    <w:rsid w:val="002D0A0D"/>
    <w:rsid w:val="002F020C"/>
    <w:rsid w:val="002F56B3"/>
    <w:rsid w:val="00311E4C"/>
    <w:rsid w:val="00331B53"/>
    <w:rsid w:val="00351036"/>
    <w:rsid w:val="00366231"/>
    <w:rsid w:val="00373CD7"/>
    <w:rsid w:val="003954FE"/>
    <w:rsid w:val="003B5635"/>
    <w:rsid w:val="003F5172"/>
    <w:rsid w:val="004275F5"/>
    <w:rsid w:val="00466690"/>
    <w:rsid w:val="004722A3"/>
    <w:rsid w:val="004B3477"/>
    <w:rsid w:val="004E07FF"/>
    <w:rsid w:val="0052049B"/>
    <w:rsid w:val="00551B62"/>
    <w:rsid w:val="005568ED"/>
    <w:rsid w:val="00557B2D"/>
    <w:rsid w:val="005775F3"/>
    <w:rsid w:val="005A036C"/>
    <w:rsid w:val="005A3C7A"/>
    <w:rsid w:val="005B19D2"/>
    <w:rsid w:val="005D464D"/>
    <w:rsid w:val="00654D04"/>
    <w:rsid w:val="00680148"/>
    <w:rsid w:val="0069560A"/>
    <w:rsid w:val="006A2912"/>
    <w:rsid w:val="006B5542"/>
    <w:rsid w:val="006C3E52"/>
    <w:rsid w:val="006E4CCA"/>
    <w:rsid w:val="006E4EF6"/>
    <w:rsid w:val="006E5985"/>
    <w:rsid w:val="006E7A75"/>
    <w:rsid w:val="006F05D4"/>
    <w:rsid w:val="006F63E1"/>
    <w:rsid w:val="007136D1"/>
    <w:rsid w:val="0072355D"/>
    <w:rsid w:val="00730D65"/>
    <w:rsid w:val="007422F2"/>
    <w:rsid w:val="00793ADF"/>
    <w:rsid w:val="007A6423"/>
    <w:rsid w:val="007C0E26"/>
    <w:rsid w:val="008264D0"/>
    <w:rsid w:val="00863BBD"/>
    <w:rsid w:val="00876E3F"/>
    <w:rsid w:val="008806E0"/>
    <w:rsid w:val="008A371C"/>
    <w:rsid w:val="00927A11"/>
    <w:rsid w:val="0096459D"/>
    <w:rsid w:val="009818A7"/>
    <w:rsid w:val="0098582E"/>
    <w:rsid w:val="009879D5"/>
    <w:rsid w:val="009B2929"/>
    <w:rsid w:val="009E220A"/>
    <w:rsid w:val="009F3E7C"/>
    <w:rsid w:val="00A12109"/>
    <w:rsid w:val="00A15656"/>
    <w:rsid w:val="00A176B7"/>
    <w:rsid w:val="00A30754"/>
    <w:rsid w:val="00A44563"/>
    <w:rsid w:val="00A44891"/>
    <w:rsid w:val="00A830E0"/>
    <w:rsid w:val="00AA0BCF"/>
    <w:rsid w:val="00AA55A4"/>
    <w:rsid w:val="00AE28E1"/>
    <w:rsid w:val="00B1667C"/>
    <w:rsid w:val="00B324E2"/>
    <w:rsid w:val="00BD0928"/>
    <w:rsid w:val="00BD42C2"/>
    <w:rsid w:val="00BF6F0D"/>
    <w:rsid w:val="00C427AC"/>
    <w:rsid w:val="00CA557B"/>
    <w:rsid w:val="00D06C0B"/>
    <w:rsid w:val="00D720AD"/>
    <w:rsid w:val="00DB3F61"/>
    <w:rsid w:val="00DB6BA1"/>
    <w:rsid w:val="00E06993"/>
    <w:rsid w:val="00E329DB"/>
    <w:rsid w:val="00E62197"/>
    <w:rsid w:val="00E80216"/>
    <w:rsid w:val="00E83800"/>
    <w:rsid w:val="00E93D6A"/>
    <w:rsid w:val="00EA2682"/>
    <w:rsid w:val="00EC67C9"/>
    <w:rsid w:val="00EE676D"/>
    <w:rsid w:val="00F04CD7"/>
    <w:rsid w:val="00F17A17"/>
    <w:rsid w:val="00F50F5D"/>
    <w:rsid w:val="00F54A9F"/>
    <w:rsid w:val="00F74C6E"/>
    <w:rsid w:val="00FA5313"/>
    <w:rsid w:val="00FA71C1"/>
    <w:rsid w:val="00FB5777"/>
    <w:rsid w:val="00FD0246"/>
    <w:rsid w:val="00FE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6C"/>
  </w:style>
  <w:style w:type="paragraph" w:styleId="Altbilgi">
    <w:name w:val="footer"/>
    <w:basedOn w:val="Normal"/>
    <w:link w:val="Al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036C"/>
  </w:style>
  <w:style w:type="character" w:styleId="Kpr">
    <w:name w:val="Hyperlink"/>
    <w:basedOn w:val="VarsaylanParagrafYazTipi"/>
    <w:uiPriority w:val="99"/>
    <w:unhideWhenUsed/>
    <w:rsid w:val="005A036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31B53"/>
    <w:pPr>
      <w:ind w:left="720"/>
      <w:contextualSpacing/>
    </w:pPr>
  </w:style>
  <w:style w:type="table" w:styleId="TabloKlavuzu">
    <w:name w:val="Table Grid"/>
    <w:basedOn w:val="NormalTablo"/>
    <w:uiPriority w:val="39"/>
    <w:rsid w:val="0014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879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79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79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79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79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D5"/>
    <w:rPr>
      <w:rFonts w:ascii="Segoe UI" w:hAnsi="Segoe UI" w:cs="Segoe UI"/>
      <w:sz w:val="18"/>
      <w:szCs w:val="18"/>
    </w:rPr>
  </w:style>
  <w:style w:type="table" w:customStyle="1" w:styleId="KlavuzTablo7Renkli-Vurgu51">
    <w:name w:val="Kılavuz Tablo 7 Renkli - Vurgu 51"/>
    <w:basedOn w:val="NormalTablo"/>
    <w:uiPriority w:val="52"/>
    <w:rsid w:val="00AA55A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5DarkAccent3">
    <w:name w:val="Grid Table 5 Dark Accent 3"/>
    <w:basedOn w:val="NormalTablo"/>
    <w:uiPriority w:val="50"/>
    <w:rsid w:val="00351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1">
    <w:name w:val="Grid Table 5 Dark Accent 1"/>
    <w:basedOn w:val="NormalTablo"/>
    <w:uiPriority w:val="50"/>
    <w:rsid w:val="00351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6C"/>
  </w:style>
  <w:style w:type="paragraph" w:styleId="Altbilgi">
    <w:name w:val="footer"/>
    <w:basedOn w:val="Normal"/>
    <w:link w:val="Al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036C"/>
  </w:style>
  <w:style w:type="character" w:styleId="Kpr">
    <w:name w:val="Hyperlink"/>
    <w:basedOn w:val="VarsaylanParagrafYazTipi"/>
    <w:uiPriority w:val="99"/>
    <w:unhideWhenUsed/>
    <w:rsid w:val="005A036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31B53"/>
    <w:pPr>
      <w:ind w:left="720"/>
      <w:contextualSpacing/>
    </w:pPr>
  </w:style>
  <w:style w:type="table" w:styleId="TabloKlavuzu">
    <w:name w:val="Table Grid"/>
    <w:basedOn w:val="NormalTablo"/>
    <w:uiPriority w:val="39"/>
    <w:rsid w:val="0014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879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79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79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79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79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D5"/>
    <w:rPr>
      <w:rFonts w:ascii="Segoe UI" w:hAnsi="Segoe UI" w:cs="Segoe UI"/>
      <w:sz w:val="18"/>
      <w:szCs w:val="18"/>
    </w:rPr>
  </w:style>
  <w:style w:type="table" w:customStyle="1" w:styleId="KlavuzTablo7Renkli-Vurgu51">
    <w:name w:val="Kılavuz Tablo 7 Renkli - Vurgu 51"/>
    <w:basedOn w:val="NormalTablo"/>
    <w:uiPriority w:val="52"/>
    <w:rsid w:val="00AA55A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5DarkAccent3">
    <w:name w:val="Grid Table 5 Dark Accent 3"/>
    <w:basedOn w:val="NormalTablo"/>
    <w:uiPriority w:val="50"/>
    <w:rsid w:val="00351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1">
    <w:name w:val="Grid Table 5 Dark Accent 1"/>
    <w:basedOn w:val="NormalTablo"/>
    <w:uiPriority w:val="50"/>
    <w:rsid w:val="00351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fenehli.com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fenehli.com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www.feneh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fenehli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IHO</cp:lastModifiedBy>
  <cp:revision>3</cp:revision>
  <dcterms:created xsi:type="dcterms:W3CDTF">2016-05-04T09:05:00Z</dcterms:created>
  <dcterms:modified xsi:type="dcterms:W3CDTF">2016-05-04T09:07:00Z</dcterms:modified>
</cp:coreProperties>
</file>