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011871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10778" w:type="dxa"/>
        <w:jc w:val="center"/>
        <w:tblLook w:val="04A0" w:firstRow="1" w:lastRow="0" w:firstColumn="1" w:lastColumn="0" w:noHBand="0" w:noVBand="1"/>
      </w:tblPr>
      <w:tblGrid>
        <w:gridCol w:w="2306"/>
        <w:gridCol w:w="5349"/>
        <w:gridCol w:w="3123"/>
      </w:tblGrid>
      <w:tr w:rsidR="00635E5E" w:rsidTr="00011871">
        <w:trPr>
          <w:trHeight w:val="291"/>
          <w:jc w:val="center"/>
        </w:trPr>
        <w:tc>
          <w:tcPr>
            <w:tcW w:w="2306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5349" w:type="dxa"/>
          </w:tcPr>
          <w:p w:rsidR="00635E5E" w:rsidRDefault="00635E5E">
            <w:r>
              <w:t>Fen Bilimleri</w:t>
            </w:r>
          </w:p>
        </w:tc>
        <w:tc>
          <w:tcPr>
            <w:tcW w:w="3123" w:type="dxa"/>
          </w:tcPr>
          <w:p w:rsidR="00635E5E" w:rsidRDefault="00011871" w:rsidP="007B7C9F">
            <w:r>
              <w:t>12. Hafta (4 - 8 Aralık</w:t>
            </w:r>
            <w:r w:rsidRPr="008A28CA">
              <w:t xml:space="preserve"> 2017</w:t>
            </w:r>
            <w:r>
              <w:t>)</w:t>
            </w:r>
          </w:p>
        </w:tc>
      </w:tr>
      <w:tr w:rsidR="00635E5E" w:rsidTr="00011871">
        <w:trPr>
          <w:trHeight w:val="308"/>
          <w:jc w:val="center"/>
        </w:trPr>
        <w:tc>
          <w:tcPr>
            <w:tcW w:w="2306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472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011871">
        <w:trPr>
          <w:trHeight w:val="291"/>
          <w:jc w:val="center"/>
        </w:trPr>
        <w:tc>
          <w:tcPr>
            <w:tcW w:w="2306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472" w:type="dxa"/>
            <w:gridSpan w:val="2"/>
          </w:tcPr>
          <w:p w:rsidR="00635E5E" w:rsidRDefault="00F2160C" w:rsidP="00F2160C">
            <w:r>
              <w:t>2</w:t>
            </w:r>
            <w:r w:rsidR="00635E5E">
              <w:t>.</w:t>
            </w:r>
            <w:r w:rsidR="007B7C9F">
              <w:t xml:space="preserve"> </w:t>
            </w:r>
            <w:r w:rsidR="00635E5E">
              <w:t>Ünite:</w:t>
            </w:r>
            <w:r w:rsidR="0018041D">
              <w:t xml:space="preserve"> </w:t>
            </w:r>
            <w:r>
              <w:t>Kuvvet ve Hareket</w:t>
            </w:r>
          </w:p>
        </w:tc>
      </w:tr>
      <w:tr w:rsidR="00635E5E" w:rsidTr="00011871">
        <w:trPr>
          <w:trHeight w:val="308"/>
          <w:jc w:val="center"/>
        </w:trPr>
        <w:tc>
          <w:tcPr>
            <w:tcW w:w="2306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472" w:type="dxa"/>
            <w:gridSpan w:val="2"/>
          </w:tcPr>
          <w:p w:rsidR="00635E5E" w:rsidRPr="008E02E2" w:rsidRDefault="00825AAD" w:rsidP="00825AAD">
            <w:pPr>
              <w:rPr>
                <w:bCs/>
              </w:rPr>
            </w:pPr>
            <w:r>
              <w:rPr>
                <w:bCs/>
              </w:rPr>
              <w:t>Sabit Süratli Hareket</w:t>
            </w:r>
          </w:p>
        </w:tc>
      </w:tr>
      <w:tr w:rsidR="00635E5E" w:rsidTr="00011871">
        <w:trPr>
          <w:trHeight w:val="308"/>
          <w:jc w:val="center"/>
        </w:trPr>
        <w:tc>
          <w:tcPr>
            <w:tcW w:w="2306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472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10764" w:type="dxa"/>
        <w:jc w:val="center"/>
        <w:tblLook w:val="04A0" w:firstRow="1" w:lastRow="0" w:firstColumn="1" w:lastColumn="0" w:noHBand="0" w:noVBand="1"/>
      </w:tblPr>
      <w:tblGrid>
        <w:gridCol w:w="2045"/>
        <w:gridCol w:w="8719"/>
      </w:tblGrid>
      <w:tr w:rsidR="00635E5E" w:rsidTr="00011871">
        <w:trPr>
          <w:trHeight w:val="733"/>
          <w:jc w:val="center"/>
        </w:trPr>
        <w:tc>
          <w:tcPr>
            <w:tcW w:w="2359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405" w:type="dxa"/>
            <w:vAlign w:val="center"/>
          </w:tcPr>
          <w:p w:rsidR="0018041D" w:rsidRPr="00067413" w:rsidRDefault="007B7C9F" w:rsidP="00067413">
            <w:pPr>
              <w:jc w:val="both"/>
            </w:pPr>
            <w:r w:rsidRPr="007B7C9F">
              <w:t>6.2.2.1. Sürati tanımlar ve birimini ifade ede</w:t>
            </w:r>
            <w:bookmarkStart w:id="0" w:name="_GoBack"/>
            <w:bookmarkEnd w:id="0"/>
            <w:r w:rsidRPr="007B7C9F">
              <w:t>r</w:t>
            </w:r>
            <w:hyperlink r:id="rId5" w:history="1">
              <w:r w:rsidRPr="00011871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</w:tr>
      <w:tr w:rsidR="00635E5E" w:rsidTr="00011871">
        <w:trPr>
          <w:trHeight w:val="926"/>
          <w:jc w:val="center"/>
        </w:trPr>
        <w:tc>
          <w:tcPr>
            <w:tcW w:w="2359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405" w:type="dxa"/>
            <w:vAlign w:val="center"/>
          </w:tcPr>
          <w:p w:rsidR="007B7C9F" w:rsidRPr="007B7C9F" w:rsidRDefault="007B7C9F" w:rsidP="007B7C9F">
            <w:pPr>
              <w:rPr>
                <w:bCs/>
              </w:rPr>
            </w:pPr>
            <w:r w:rsidRPr="007B7C9F">
              <w:rPr>
                <w:bCs/>
              </w:rPr>
              <w:t>Yol</w:t>
            </w:r>
          </w:p>
          <w:p w:rsidR="007B7C9F" w:rsidRPr="007B7C9F" w:rsidRDefault="007B7C9F" w:rsidP="007B7C9F">
            <w:pPr>
              <w:rPr>
                <w:bCs/>
              </w:rPr>
            </w:pPr>
            <w:r w:rsidRPr="007B7C9F">
              <w:rPr>
                <w:bCs/>
              </w:rPr>
              <w:t>Zaman</w:t>
            </w:r>
          </w:p>
          <w:p w:rsidR="003A1D8B" w:rsidRPr="00825AAD" w:rsidRDefault="007B7C9F" w:rsidP="007B7C9F">
            <w:pPr>
              <w:rPr>
                <w:bCs/>
              </w:rPr>
            </w:pPr>
            <w:r w:rsidRPr="007B7C9F">
              <w:rPr>
                <w:bCs/>
              </w:rPr>
              <w:t>Sürat</w:t>
            </w:r>
          </w:p>
        </w:tc>
      </w:tr>
      <w:tr w:rsidR="00635E5E" w:rsidTr="00011871">
        <w:trPr>
          <w:trHeight w:val="629"/>
          <w:jc w:val="center"/>
        </w:trPr>
        <w:tc>
          <w:tcPr>
            <w:tcW w:w="2359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405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011871">
        <w:trPr>
          <w:trHeight w:val="798"/>
          <w:jc w:val="center"/>
        </w:trPr>
        <w:tc>
          <w:tcPr>
            <w:tcW w:w="2359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405" w:type="dxa"/>
            <w:vAlign w:val="center"/>
          </w:tcPr>
          <w:p w:rsidR="007B7C9F" w:rsidRDefault="00011871" w:rsidP="007B7C9F">
            <w:r>
              <w:rPr>
                <w:bCs/>
              </w:rPr>
              <w:t>-</w:t>
            </w:r>
          </w:p>
        </w:tc>
      </w:tr>
      <w:tr w:rsidR="00635E5E" w:rsidTr="00011871">
        <w:trPr>
          <w:trHeight w:val="732"/>
          <w:jc w:val="center"/>
        </w:trPr>
        <w:tc>
          <w:tcPr>
            <w:tcW w:w="2359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405" w:type="dxa"/>
            <w:vAlign w:val="center"/>
          </w:tcPr>
          <w:p w:rsidR="00635E5E" w:rsidRPr="003A1D8B" w:rsidRDefault="007B7C9F" w:rsidP="00825AAD">
            <w:pPr>
              <w:rPr>
                <w:bCs/>
              </w:rPr>
            </w:pPr>
            <w:r w:rsidRPr="007B7C9F">
              <w:rPr>
                <w:bCs/>
              </w:rPr>
              <w:t>Sürat birimleri olarak (me</w:t>
            </w:r>
            <w:r>
              <w:rPr>
                <w:bCs/>
              </w:rPr>
              <w:t xml:space="preserve">tre/saniye) ve (kilometre/saat) </w:t>
            </w:r>
            <w:r w:rsidRPr="007B7C9F">
              <w:rPr>
                <w:bCs/>
              </w:rPr>
              <w:t>dikkate alınır.</w:t>
            </w:r>
          </w:p>
        </w:tc>
      </w:tr>
      <w:tr w:rsidR="00635E5E" w:rsidTr="00011871">
        <w:trPr>
          <w:trHeight w:val="613"/>
          <w:jc w:val="center"/>
        </w:trPr>
        <w:tc>
          <w:tcPr>
            <w:tcW w:w="2359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405" w:type="dxa"/>
            <w:vAlign w:val="center"/>
          </w:tcPr>
          <w:p w:rsidR="00385926" w:rsidRPr="00825AAD" w:rsidRDefault="00011871" w:rsidP="00231E17">
            <w:r>
              <w:rPr>
                <w:bCs/>
              </w:rPr>
              <w:t>-</w:t>
            </w:r>
          </w:p>
        </w:tc>
      </w:tr>
      <w:tr w:rsidR="00635E5E" w:rsidTr="00011871">
        <w:trPr>
          <w:trHeight w:val="395"/>
          <w:jc w:val="center"/>
        </w:trPr>
        <w:tc>
          <w:tcPr>
            <w:tcW w:w="2359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405" w:type="dxa"/>
            <w:vAlign w:val="center"/>
          </w:tcPr>
          <w:p w:rsidR="00011871" w:rsidRDefault="00011871" w:rsidP="00011871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4FABA023" wp14:editId="0883E3F7">
                  <wp:extent cx="1800000" cy="160714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6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871" w:rsidRDefault="00011871" w:rsidP="00011871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018D7184" wp14:editId="617F2953">
                  <wp:extent cx="5399405" cy="2320602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2464" cy="232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871" w:rsidRDefault="00011871" w:rsidP="00011871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7495472F" wp14:editId="63B537D3">
                  <wp:extent cx="5400000" cy="863123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863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871" w:rsidRDefault="00011871" w:rsidP="00011871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09BCE43C" wp14:editId="5FA2A0C0">
                  <wp:extent cx="5400000" cy="1036374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036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871" w:rsidRDefault="00011871" w:rsidP="00011871">
            <w:pPr>
              <w:spacing w:after="160" w:line="259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3F861CCB" wp14:editId="410AF151">
                  <wp:extent cx="5400000" cy="2251739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25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871" w:rsidRDefault="00011871" w:rsidP="00011871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0717B77C" wp14:editId="5F9D999A">
                  <wp:extent cx="5400000" cy="1276421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276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871" w:rsidRDefault="00011871" w:rsidP="00011871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17C722A3" wp14:editId="54772022">
                  <wp:extent cx="5400000" cy="1966293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966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871" w:rsidRDefault="00011871" w:rsidP="00011871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1ED2E40D" wp14:editId="3D6E2DC9">
                  <wp:extent cx="5400000" cy="1822787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822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871" w:rsidRDefault="00011871" w:rsidP="00011871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07436587" wp14:editId="03CAD357">
                  <wp:extent cx="5400000" cy="1847835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184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871" w:rsidRPr="00067413" w:rsidRDefault="00011871" w:rsidP="00011871">
            <w:pPr>
              <w:spacing w:after="160" w:line="259" w:lineRule="auto"/>
            </w:pPr>
            <w:r>
              <w:rPr>
                <w:noProof/>
              </w:rPr>
              <w:lastRenderedPageBreak/>
              <w:drawing>
                <wp:inline distT="0" distB="0" distL="0" distR="0" wp14:anchorId="4EA726AF" wp14:editId="6E8937D4">
                  <wp:extent cx="5400000" cy="2933784"/>
                  <wp:effectExtent l="0" t="0" r="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933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10794" w:type="dxa"/>
        <w:jc w:val="center"/>
        <w:tblLook w:val="04A0" w:firstRow="1" w:lastRow="0" w:firstColumn="1" w:lastColumn="0" w:noHBand="0" w:noVBand="1"/>
      </w:tblPr>
      <w:tblGrid>
        <w:gridCol w:w="2950"/>
        <w:gridCol w:w="7844"/>
      </w:tblGrid>
      <w:tr w:rsidR="00635E5E" w:rsidTr="00011871">
        <w:trPr>
          <w:trHeight w:val="1260"/>
          <w:jc w:val="center"/>
        </w:trPr>
        <w:tc>
          <w:tcPr>
            <w:tcW w:w="2950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7844" w:type="dxa"/>
          </w:tcPr>
          <w:p w:rsidR="00011871" w:rsidRPr="00011871" w:rsidRDefault="00011871" w:rsidP="00011871">
            <w:proofErr w:type="spellStart"/>
            <w:r w:rsidRPr="00011871">
              <w:t>Hazırbulunuşluk</w:t>
            </w:r>
            <w:proofErr w:type="spellEnd"/>
            <w:r w:rsidRPr="00011871"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011871">
              <w:t>grid</w:t>
            </w:r>
            <w:proofErr w:type="spellEnd"/>
            <w:r w:rsidRPr="00011871">
              <w:t xml:space="preserve">, </w:t>
            </w:r>
            <w:proofErr w:type="spellStart"/>
            <w:r w:rsidRPr="00011871">
              <w:t>tanılayıcı</w:t>
            </w:r>
            <w:proofErr w:type="spellEnd"/>
            <w:r w:rsidRPr="00011871">
              <w:t xml:space="preserve"> dallanmış ağaç, kelime ilişkilendirme, öz ve akran değerlendirme, grup değerlendirme, projeler, gözlem formları vb. tekniklerinde uygun olanları.</w:t>
            </w:r>
          </w:p>
          <w:p w:rsidR="007B7C9F" w:rsidRPr="00011871" w:rsidRDefault="00011871" w:rsidP="00011871">
            <w:pPr>
              <w:numPr>
                <w:ilvl w:val="0"/>
                <w:numId w:val="33"/>
              </w:numPr>
            </w:pPr>
            <w:r w:rsidRPr="00011871">
              <w:t xml:space="preserve">Ders kitabı </w:t>
            </w:r>
            <w:r>
              <w:t>85. ve 86</w:t>
            </w:r>
            <w:r w:rsidRPr="00011871">
              <w:t>. Sayfadaki “</w:t>
            </w:r>
            <w:r>
              <w:t>İnceleyelim, Yorumlayalım</w:t>
            </w:r>
            <w:r w:rsidRPr="00011871">
              <w:t>” çalışması yaptırılır.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10847" w:type="dxa"/>
        <w:jc w:val="center"/>
        <w:tblLook w:val="04A0" w:firstRow="1" w:lastRow="0" w:firstColumn="1" w:lastColumn="0" w:noHBand="0" w:noVBand="1"/>
      </w:tblPr>
      <w:tblGrid>
        <w:gridCol w:w="3515"/>
        <w:gridCol w:w="7332"/>
      </w:tblGrid>
      <w:tr w:rsidR="00635E5E" w:rsidTr="00011871">
        <w:trPr>
          <w:trHeight w:val="559"/>
          <w:jc w:val="center"/>
        </w:trPr>
        <w:tc>
          <w:tcPr>
            <w:tcW w:w="351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7332" w:type="dxa"/>
          </w:tcPr>
          <w:p w:rsidR="00635E5E" w:rsidRDefault="00635E5E" w:rsidP="003A1D8B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10772" w:type="dxa"/>
        <w:jc w:val="center"/>
        <w:tblLook w:val="04A0" w:firstRow="1" w:lastRow="0" w:firstColumn="1" w:lastColumn="0" w:noHBand="0" w:noVBand="1"/>
      </w:tblPr>
      <w:tblGrid>
        <w:gridCol w:w="4503"/>
        <w:gridCol w:w="6269"/>
      </w:tblGrid>
      <w:tr w:rsidR="0043426E" w:rsidTr="00011871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6269" w:type="dxa"/>
          </w:tcPr>
          <w:p w:rsidR="000E120A" w:rsidRPr="008D3BD2" w:rsidRDefault="000E120A" w:rsidP="003A1D8B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125FE2" w:rsidRPr="007B7C9F" w:rsidRDefault="00011871" w:rsidP="00125FE2">
      <w:pPr>
        <w:jc w:val="center"/>
        <w:rPr>
          <w:b/>
          <w:sz w:val="96"/>
          <w:szCs w:val="24"/>
        </w:rPr>
      </w:pPr>
      <w:hyperlink r:id="rId16" w:history="1">
        <w:r w:rsidR="00125FE2" w:rsidRPr="007B7C9F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7B7C9F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01B"/>
    <w:multiLevelType w:val="hybridMultilevel"/>
    <w:tmpl w:val="276245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6225"/>
    <w:multiLevelType w:val="hybridMultilevel"/>
    <w:tmpl w:val="FD9E3F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A2BE0"/>
    <w:multiLevelType w:val="hybridMultilevel"/>
    <w:tmpl w:val="FD2AE6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45FF2"/>
    <w:multiLevelType w:val="hybridMultilevel"/>
    <w:tmpl w:val="7D909988"/>
    <w:lvl w:ilvl="0" w:tplc="A6BE66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1420F"/>
    <w:multiLevelType w:val="hybridMultilevel"/>
    <w:tmpl w:val="15EECB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31279"/>
    <w:multiLevelType w:val="hybridMultilevel"/>
    <w:tmpl w:val="DB9CACD2"/>
    <w:lvl w:ilvl="0" w:tplc="67A0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D5B8B"/>
    <w:multiLevelType w:val="multilevel"/>
    <w:tmpl w:val="57D85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E1F93"/>
    <w:multiLevelType w:val="hybridMultilevel"/>
    <w:tmpl w:val="1B32D3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A102C"/>
    <w:multiLevelType w:val="hybridMultilevel"/>
    <w:tmpl w:val="489CF1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F0AF8"/>
    <w:multiLevelType w:val="multilevel"/>
    <w:tmpl w:val="0D48E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F6A6B"/>
    <w:multiLevelType w:val="hybridMultilevel"/>
    <w:tmpl w:val="D08E77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3765F"/>
    <w:multiLevelType w:val="hybridMultilevel"/>
    <w:tmpl w:val="93F818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56CA4"/>
    <w:multiLevelType w:val="hybridMultilevel"/>
    <w:tmpl w:val="1E6A1D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220A4E"/>
    <w:multiLevelType w:val="hybridMultilevel"/>
    <w:tmpl w:val="22C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3513E"/>
    <w:multiLevelType w:val="hybridMultilevel"/>
    <w:tmpl w:val="6BD2D3F0"/>
    <w:lvl w:ilvl="0" w:tplc="689C844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6948C7"/>
    <w:multiLevelType w:val="hybridMultilevel"/>
    <w:tmpl w:val="797E4E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623F9"/>
    <w:multiLevelType w:val="hybridMultilevel"/>
    <w:tmpl w:val="81AC3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64C0D"/>
    <w:multiLevelType w:val="hybridMultilevel"/>
    <w:tmpl w:val="B1B4E0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2"/>
  </w:num>
  <w:num w:numId="4">
    <w:abstractNumId w:val="1"/>
  </w:num>
  <w:num w:numId="5">
    <w:abstractNumId w:val="14"/>
  </w:num>
  <w:num w:numId="6">
    <w:abstractNumId w:val="5"/>
  </w:num>
  <w:num w:numId="7">
    <w:abstractNumId w:val="18"/>
  </w:num>
  <w:num w:numId="8">
    <w:abstractNumId w:val="13"/>
  </w:num>
  <w:num w:numId="9">
    <w:abstractNumId w:val="15"/>
  </w:num>
  <w:num w:numId="10">
    <w:abstractNumId w:val="8"/>
  </w:num>
  <w:num w:numId="11">
    <w:abstractNumId w:val="16"/>
  </w:num>
  <w:num w:numId="12">
    <w:abstractNumId w:val="27"/>
  </w:num>
  <w:num w:numId="13">
    <w:abstractNumId w:val="2"/>
  </w:num>
  <w:num w:numId="14">
    <w:abstractNumId w:val="12"/>
  </w:num>
  <w:num w:numId="15">
    <w:abstractNumId w:val="26"/>
  </w:num>
  <w:num w:numId="16">
    <w:abstractNumId w:val="7"/>
  </w:num>
  <w:num w:numId="17">
    <w:abstractNumId w:val="23"/>
  </w:num>
  <w:num w:numId="18">
    <w:abstractNumId w:val="9"/>
  </w:num>
  <w:num w:numId="19">
    <w:abstractNumId w:val="6"/>
  </w:num>
  <w:num w:numId="20">
    <w:abstractNumId w:val="3"/>
  </w:num>
  <w:num w:numId="21">
    <w:abstractNumId w:val="31"/>
  </w:num>
  <w:num w:numId="22">
    <w:abstractNumId w:val="20"/>
  </w:num>
  <w:num w:numId="23">
    <w:abstractNumId w:val="4"/>
  </w:num>
  <w:num w:numId="24">
    <w:abstractNumId w:val="24"/>
  </w:num>
  <w:num w:numId="25">
    <w:abstractNumId w:val="25"/>
  </w:num>
  <w:num w:numId="26">
    <w:abstractNumId w:val="32"/>
  </w:num>
  <w:num w:numId="27">
    <w:abstractNumId w:val="17"/>
  </w:num>
  <w:num w:numId="28">
    <w:abstractNumId w:val="30"/>
  </w:num>
  <w:num w:numId="29">
    <w:abstractNumId w:val="11"/>
  </w:num>
  <w:num w:numId="30">
    <w:abstractNumId w:val="21"/>
  </w:num>
  <w:num w:numId="31">
    <w:abstractNumId w:val="19"/>
  </w:num>
  <w:num w:numId="32">
    <w:abstractNumId w:val="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11871"/>
    <w:rsid w:val="00067413"/>
    <w:rsid w:val="000E120A"/>
    <w:rsid w:val="00125FE2"/>
    <w:rsid w:val="0018041D"/>
    <w:rsid w:val="00231E17"/>
    <w:rsid w:val="00276317"/>
    <w:rsid w:val="0031671E"/>
    <w:rsid w:val="00385926"/>
    <w:rsid w:val="003A1D8B"/>
    <w:rsid w:val="0043426E"/>
    <w:rsid w:val="004512DC"/>
    <w:rsid w:val="00635E5E"/>
    <w:rsid w:val="006C296D"/>
    <w:rsid w:val="007B7C9F"/>
    <w:rsid w:val="007D7A3A"/>
    <w:rsid w:val="00825AAD"/>
    <w:rsid w:val="008D3BD2"/>
    <w:rsid w:val="008E02E2"/>
    <w:rsid w:val="009415AC"/>
    <w:rsid w:val="00951131"/>
    <w:rsid w:val="00953B28"/>
    <w:rsid w:val="00A46C22"/>
    <w:rsid w:val="00B77C5E"/>
    <w:rsid w:val="00D84B6A"/>
    <w:rsid w:val="00ED18CD"/>
    <w:rsid w:val="00F2160C"/>
    <w:rsid w:val="00F249BD"/>
    <w:rsid w:val="00F57C35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512DC"/>
    <w:rPr>
      <w:b/>
      <w:bCs/>
    </w:rPr>
  </w:style>
  <w:style w:type="character" w:customStyle="1" w:styleId="apple-converted-space">
    <w:name w:val="apple-converted-space"/>
    <w:basedOn w:val="VarsaylanParagrafYazTipi"/>
    <w:rsid w:val="0045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nEhli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fenehli.com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13</cp:revision>
  <dcterms:created xsi:type="dcterms:W3CDTF">2015-10-31T14:42:00Z</dcterms:created>
  <dcterms:modified xsi:type="dcterms:W3CDTF">2017-12-03T11:39:00Z</dcterms:modified>
</cp:coreProperties>
</file>