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421819" w:rsidP="000E120A">
      <w:pPr>
        <w:jc w:val="center"/>
        <w:rPr>
          <w:b/>
          <w:sz w:val="24"/>
          <w:szCs w:val="24"/>
        </w:rPr>
      </w:pPr>
      <w:r>
        <w:rPr>
          <w:b/>
          <w:sz w:val="24"/>
          <w:szCs w:val="24"/>
        </w:rPr>
        <w:t>2016- 2017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569"/>
        <w:gridCol w:w="3118"/>
      </w:tblGrid>
      <w:tr w:rsidR="00635E5E" w:rsidTr="00421819">
        <w:trPr>
          <w:jc w:val="center"/>
        </w:trPr>
        <w:tc>
          <w:tcPr>
            <w:tcW w:w="2093" w:type="dxa"/>
          </w:tcPr>
          <w:p w:rsidR="00635E5E" w:rsidRPr="000E120A" w:rsidRDefault="00635E5E" w:rsidP="00635E5E">
            <w:pPr>
              <w:jc w:val="right"/>
              <w:rPr>
                <w:b/>
              </w:rPr>
            </w:pPr>
            <w:r w:rsidRPr="000E120A">
              <w:rPr>
                <w:b/>
              </w:rPr>
              <w:t>Dersin Adı:</w:t>
            </w:r>
          </w:p>
        </w:tc>
        <w:tc>
          <w:tcPr>
            <w:tcW w:w="4569" w:type="dxa"/>
          </w:tcPr>
          <w:p w:rsidR="00635E5E" w:rsidRDefault="00635E5E">
            <w:r>
              <w:t>Fen Bilimleri</w:t>
            </w:r>
          </w:p>
        </w:tc>
        <w:tc>
          <w:tcPr>
            <w:tcW w:w="3118" w:type="dxa"/>
          </w:tcPr>
          <w:p w:rsidR="00635E5E" w:rsidRDefault="007375A3" w:rsidP="00421819">
            <w:r>
              <w:t>18</w:t>
            </w:r>
            <w:r w:rsidR="00635E5E">
              <w:t>.</w:t>
            </w:r>
            <w:r w:rsidR="00421819">
              <w:t xml:space="preserve"> </w:t>
            </w:r>
            <w:r w:rsidR="00635E5E">
              <w:t>Hafta (</w:t>
            </w:r>
            <w:r w:rsidR="00421819">
              <w:t>16 – 20 Ocak 2017</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7375A3" w:rsidP="007375A3">
            <w:r>
              <w:t>4</w:t>
            </w:r>
            <w:r w:rsidR="00635E5E">
              <w:t>.Ünite:</w:t>
            </w:r>
            <w:r w:rsidR="0018041D">
              <w:t xml:space="preserve"> </w:t>
            </w:r>
            <w:r>
              <w:t>Işık ve Ses</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8E02E2" w:rsidRDefault="007375A3" w:rsidP="009046A8">
            <w:pPr>
              <w:rPr>
                <w:bCs/>
              </w:rPr>
            </w:pPr>
            <w:r>
              <w:rPr>
                <w:bCs/>
              </w:rPr>
              <w:t>Işığın Yansıması</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25"/>
        <w:gridCol w:w="2176"/>
        <w:gridCol w:w="6863"/>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18041D" w:rsidRDefault="007375A3" w:rsidP="00493ACC">
            <w:pPr>
              <w:jc w:val="both"/>
              <w:rPr>
                <w:bCs/>
              </w:rPr>
            </w:pPr>
            <w:r w:rsidRPr="007375A3">
              <w:rPr>
                <w:bCs/>
              </w:rPr>
              <w:t>6.4.1.1. Işığın düzgün ve pürüzlü yüzeylerdeki yansımalarını gözlemler ve ışınlar çizerek gösterir.</w:t>
            </w:r>
          </w:p>
          <w:p w:rsidR="007375A3" w:rsidRPr="00042BA6" w:rsidRDefault="007375A3" w:rsidP="00493ACC">
            <w:pPr>
              <w:jc w:val="both"/>
              <w:rPr>
                <w:bCs/>
              </w:rPr>
            </w:pPr>
            <w:r w:rsidRPr="007375A3">
              <w:rPr>
                <w:bCs/>
              </w:rPr>
              <w:t>6.4.1.2. Işığın yansımasında gelen ışın, yansıyan ışın ve yüzeyin normali arasındaki ilişkiyi açıklar</w:t>
            </w:r>
            <w:r>
              <w:rPr>
                <w:bCs/>
              </w:rPr>
              <w:t>.</w:t>
            </w:r>
          </w:p>
        </w:tc>
      </w:tr>
      <w:tr w:rsidR="00635E5E" w:rsidTr="009046A8">
        <w:trPr>
          <w:trHeight w:val="67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7375A3" w:rsidRPr="007375A3" w:rsidRDefault="007375A3" w:rsidP="007375A3">
            <w:pPr>
              <w:rPr>
                <w:bCs/>
              </w:rPr>
            </w:pPr>
            <w:r w:rsidRPr="007375A3">
              <w:rPr>
                <w:bCs/>
              </w:rPr>
              <w:t>I</w:t>
            </w:r>
            <w:r w:rsidRPr="007375A3">
              <w:rPr>
                <w:rFonts w:hint="eastAsia"/>
                <w:bCs/>
              </w:rPr>
              <w:t>şığı</w:t>
            </w:r>
            <w:r w:rsidRPr="007375A3">
              <w:rPr>
                <w:bCs/>
              </w:rPr>
              <w:t>n yans</w:t>
            </w:r>
            <w:r w:rsidRPr="007375A3">
              <w:rPr>
                <w:rFonts w:hint="eastAsia"/>
                <w:bCs/>
              </w:rPr>
              <w:t>ı</w:t>
            </w:r>
            <w:r w:rsidRPr="007375A3">
              <w:rPr>
                <w:bCs/>
              </w:rPr>
              <w:t>mas</w:t>
            </w:r>
            <w:r w:rsidRPr="007375A3">
              <w:rPr>
                <w:rFonts w:hint="eastAsia"/>
                <w:bCs/>
              </w:rPr>
              <w:t>ı</w:t>
            </w:r>
          </w:p>
          <w:p w:rsidR="007375A3" w:rsidRPr="007375A3" w:rsidRDefault="007375A3" w:rsidP="007375A3">
            <w:pPr>
              <w:rPr>
                <w:bCs/>
              </w:rPr>
            </w:pPr>
            <w:r w:rsidRPr="007375A3">
              <w:rPr>
                <w:bCs/>
              </w:rPr>
              <w:t>D</w:t>
            </w:r>
            <w:r w:rsidRPr="007375A3">
              <w:rPr>
                <w:rFonts w:hint="eastAsia"/>
                <w:bCs/>
              </w:rPr>
              <w:t>ü</w:t>
            </w:r>
            <w:r w:rsidRPr="007375A3">
              <w:rPr>
                <w:bCs/>
              </w:rPr>
              <w:t>zg</w:t>
            </w:r>
            <w:r w:rsidRPr="007375A3">
              <w:rPr>
                <w:rFonts w:hint="eastAsia"/>
                <w:bCs/>
              </w:rPr>
              <w:t>ü</w:t>
            </w:r>
            <w:r w:rsidRPr="007375A3">
              <w:rPr>
                <w:bCs/>
              </w:rPr>
              <w:t>n yans</w:t>
            </w:r>
            <w:r w:rsidRPr="007375A3">
              <w:rPr>
                <w:rFonts w:hint="eastAsia"/>
                <w:bCs/>
              </w:rPr>
              <w:t>ı</w:t>
            </w:r>
            <w:r w:rsidRPr="007375A3">
              <w:rPr>
                <w:bCs/>
              </w:rPr>
              <w:t>ma</w:t>
            </w:r>
          </w:p>
          <w:p w:rsidR="007375A3" w:rsidRPr="007375A3" w:rsidRDefault="007375A3" w:rsidP="007375A3">
            <w:pPr>
              <w:rPr>
                <w:bCs/>
              </w:rPr>
            </w:pPr>
            <w:r w:rsidRPr="007375A3">
              <w:rPr>
                <w:bCs/>
              </w:rPr>
              <w:t>Da</w:t>
            </w:r>
            <w:r w:rsidRPr="007375A3">
              <w:rPr>
                <w:rFonts w:hint="eastAsia"/>
                <w:bCs/>
              </w:rPr>
              <w:t>ğı</w:t>
            </w:r>
            <w:r w:rsidRPr="007375A3">
              <w:rPr>
                <w:bCs/>
              </w:rPr>
              <w:t>n</w:t>
            </w:r>
            <w:r w:rsidRPr="007375A3">
              <w:rPr>
                <w:rFonts w:hint="eastAsia"/>
                <w:bCs/>
              </w:rPr>
              <w:t>ı</w:t>
            </w:r>
            <w:r w:rsidRPr="007375A3">
              <w:rPr>
                <w:bCs/>
              </w:rPr>
              <w:t>k yans</w:t>
            </w:r>
            <w:r w:rsidRPr="007375A3">
              <w:rPr>
                <w:rFonts w:hint="eastAsia"/>
                <w:bCs/>
              </w:rPr>
              <w:t>ı</w:t>
            </w:r>
            <w:r w:rsidRPr="007375A3">
              <w:rPr>
                <w:bCs/>
              </w:rPr>
              <w:t>ma</w:t>
            </w:r>
          </w:p>
          <w:p w:rsidR="007375A3" w:rsidRPr="007375A3" w:rsidRDefault="007375A3" w:rsidP="007375A3">
            <w:pPr>
              <w:rPr>
                <w:bCs/>
              </w:rPr>
            </w:pPr>
            <w:r w:rsidRPr="007375A3">
              <w:rPr>
                <w:bCs/>
              </w:rPr>
              <w:t xml:space="preserve">Gelen </w:t>
            </w:r>
            <w:r w:rsidRPr="007375A3">
              <w:rPr>
                <w:rFonts w:hint="eastAsia"/>
                <w:bCs/>
              </w:rPr>
              <w:t>ışı</w:t>
            </w:r>
            <w:r w:rsidRPr="007375A3">
              <w:rPr>
                <w:bCs/>
              </w:rPr>
              <w:t>n</w:t>
            </w:r>
          </w:p>
          <w:p w:rsidR="007375A3" w:rsidRPr="007375A3" w:rsidRDefault="007375A3" w:rsidP="007375A3">
            <w:pPr>
              <w:rPr>
                <w:bCs/>
              </w:rPr>
            </w:pPr>
            <w:r w:rsidRPr="007375A3">
              <w:rPr>
                <w:bCs/>
              </w:rPr>
              <w:t>Yans</w:t>
            </w:r>
            <w:r w:rsidRPr="007375A3">
              <w:rPr>
                <w:rFonts w:hint="eastAsia"/>
                <w:bCs/>
              </w:rPr>
              <w:t>ı</w:t>
            </w:r>
            <w:r w:rsidRPr="007375A3">
              <w:rPr>
                <w:bCs/>
              </w:rPr>
              <w:t xml:space="preserve">yan </w:t>
            </w:r>
            <w:r w:rsidRPr="007375A3">
              <w:rPr>
                <w:rFonts w:hint="eastAsia"/>
                <w:bCs/>
              </w:rPr>
              <w:t>ışı</w:t>
            </w:r>
            <w:r w:rsidRPr="007375A3">
              <w:rPr>
                <w:bCs/>
              </w:rPr>
              <w:t>n</w:t>
            </w:r>
          </w:p>
          <w:p w:rsidR="00493ACC" w:rsidRPr="00825AAD" w:rsidRDefault="007375A3" w:rsidP="007375A3">
            <w:pPr>
              <w:rPr>
                <w:bCs/>
              </w:rPr>
            </w:pPr>
            <w:r w:rsidRPr="007375A3">
              <w:rPr>
                <w:bCs/>
              </w:rPr>
              <w:t>Y</w:t>
            </w:r>
            <w:r w:rsidRPr="007375A3">
              <w:rPr>
                <w:rFonts w:hint="eastAsia"/>
                <w:bCs/>
              </w:rPr>
              <w:t>ü</w:t>
            </w:r>
            <w:r w:rsidRPr="007375A3">
              <w:rPr>
                <w:bCs/>
              </w:rPr>
              <w:t>zeyin normali</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7375A3" w:rsidP="00825AAD">
            <w:pPr>
              <w:rPr>
                <w:bCs/>
              </w:rPr>
            </w:pPr>
            <w:r w:rsidRPr="007375A3">
              <w:rPr>
                <w:bCs/>
              </w:rPr>
              <w:t>Gelen ve yans</w:t>
            </w:r>
            <w:r w:rsidRPr="007375A3">
              <w:rPr>
                <w:rFonts w:hint="eastAsia"/>
                <w:bCs/>
              </w:rPr>
              <w:t>ı</w:t>
            </w:r>
            <w:r w:rsidRPr="007375A3">
              <w:rPr>
                <w:bCs/>
              </w:rPr>
              <w:t xml:space="preserve">yan </w:t>
            </w:r>
            <w:r w:rsidRPr="007375A3">
              <w:rPr>
                <w:rFonts w:hint="eastAsia"/>
                <w:bCs/>
              </w:rPr>
              <w:t>ışı</w:t>
            </w:r>
            <w:r w:rsidRPr="007375A3">
              <w:rPr>
                <w:bCs/>
              </w:rPr>
              <w:t>nlar</w:t>
            </w:r>
            <w:r w:rsidRPr="007375A3">
              <w:rPr>
                <w:rFonts w:hint="eastAsia"/>
                <w:bCs/>
              </w:rPr>
              <w:t>ı</w:t>
            </w:r>
            <w:r w:rsidRPr="007375A3">
              <w:rPr>
                <w:bCs/>
              </w:rPr>
              <w:t xml:space="preserve"> </w:t>
            </w:r>
            <w:r w:rsidRPr="007375A3">
              <w:rPr>
                <w:rFonts w:hint="eastAsia"/>
                <w:bCs/>
              </w:rPr>
              <w:t>ç</w:t>
            </w:r>
            <w:r w:rsidRPr="007375A3">
              <w:rPr>
                <w:bCs/>
              </w:rPr>
              <w:t>izelim</w:t>
            </w:r>
            <w:r w:rsidR="00493ACC">
              <w:rPr>
                <w:bCs/>
              </w:rPr>
              <w:t xml:space="preserve"> </w:t>
            </w:r>
            <w:r w:rsidR="004B59EC">
              <w:rPr>
                <w:bCs/>
              </w:rPr>
              <w:t>etkinliği için;</w:t>
            </w:r>
          </w:p>
          <w:p w:rsidR="007375A3" w:rsidRPr="007375A3" w:rsidRDefault="007375A3" w:rsidP="007375A3">
            <w:pPr>
              <w:rPr>
                <w:bCs/>
              </w:rPr>
            </w:pPr>
            <w:r w:rsidRPr="007375A3">
              <w:rPr>
                <w:bCs/>
              </w:rPr>
              <w:t>• Düzlem ayna</w:t>
            </w:r>
          </w:p>
          <w:p w:rsidR="007375A3" w:rsidRPr="007375A3" w:rsidRDefault="007375A3" w:rsidP="007375A3">
            <w:pPr>
              <w:rPr>
                <w:bCs/>
              </w:rPr>
            </w:pPr>
            <w:r w:rsidRPr="007375A3">
              <w:rPr>
                <w:bCs/>
              </w:rPr>
              <w:t>• Ayna için destek</w:t>
            </w:r>
          </w:p>
          <w:p w:rsidR="007375A3" w:rsidRPr="007375A3" w:rsidRDefault="007375A3" w:rsidP="007375A3">
            <w:pPr>
              <w:rPr>
                <w:bCs/>
              </w:rPr>
            </w:pPr>
            <w:r w:rsidRPr="007375A3">
              <w:rPr>
                <w:bCs/>
              </w:rPr>
              <w:t>• Kırmızı ışık yayan basit bir lazer ya da ince bir</w:t>
            </w:r>
            <w:r>
              <w:rPr>
                <w:bCs/>
              </w:rPr>
              <w:t xml:space="preserve"> </w:t>
            </w:r>
            <w:r w:rsidRPr="007375A3">
              <w:rPr>
                <w:bCs/>
              </w:rPr>
              <w:t>ışık demeti oluşturabilecek bir ışık kaynağı</w:t>
            </w:r>
          </w:p>
          <w:p w:rsidR="007375A3" w:rsidRPr="007375A3" w:rsidRDefault="007375A3" w:rsidP="007375A3">
            <w:pPr>
              <w:rPr>
                <w:bCs/>
              </w:rPr>
            </w:pPr>
            <w:r w:rsidRPr="007375A3">
              <w:rPr>
                <w:bCs/>
              </w:rPr>
              <w:t>• Açıölçer</w:t>
            </w:r>
          </w:p>
          <w:p w:rsidR="007375A3" w:rsidRPr="007375A3" w:rsidRDefault="007375A3" w:rsidP="007375A3">
            <w:pPr>
              <w:rPr>
                <w:bCs/>
              </w:rPr>
            </w:pPr>
            <w:r w:rsidRPr="007375A3">
              <w:rPr>
                <w:bCs/>
              </w:rPr>
              <w:t>• Renkli kalemler</w:t>
            </w:r>
          </w:p>
          <w:p w:rsidR="007375A3" w:rsidRPr="007375A3" w:rsidRDefault="007375A3" w:rsidP="007375A3">
            <w:pPr>
              <w:rPr>
                <w:bCs/>
              </w:rPr>
            </w:pPr>
            <w:r w:rsidRPr="007375A3">
              <w:rPr>
                <w:bCs/>
              </w:rPr>
              <w:t>• Cetvel</w:t>
            </w:r>
          </w:p>
          <w:p w:rsidR="009046A8" w:rsidRDefault="007375A3" w:rsidP="007375A3">
            <w:pPr>
              <w:rPr>
                <w:bCs/>
              </w:rPr>
            </w:pPr>
            <w:r w:rsidRPr="007375A3">
              <w:rPr>
                <w:bCs/>
              </w:rPr>
              <w:t>D</w:t>
            </w:r>
            <w:r w:rsidRPr="007375A3">
              <w:rPr>
                <w:rFonts w:hint="eastAsia"/>
                <w:bCs/>
              </w:rPr>
              <w:t>ü</w:t>
            </w:r>
            <w:r w:rsidRPr="007375A3">
              <w:rPr>
                <w:bCs/>
              </w:rPr>
              <w:t>zg</w:t>
            </w:r>
            <w:r w:rsidRPr="007375A3">
              <w:rPr>
                <w:rFonts w:hint="eastAsia"/>
                <w:bCs/>
              </w:rPr>
              <w:t>ü</w:t>
            </w:r>
            <w:r w:rsidRPr="007375A3">
              <w:rPr>
                <w:bCs/>
              </w:rPr>
              <w:t>n m</w:t>
            </w:r>
            <w:r w:rsidRPr="007375A3">
              <w:rPr>
                <w:rFonts w:hint="eastAsia"/>
                <w:bCs/>
              </w:rPr>
              <w:t>ü</w:t>
            </w:r>
            <w:r w:rsidRPr="007375A3">
              <w:rPr>
                <w:bCs/>
              </w:rPr>
              <w:t xml:space="preserve"> yoksa da</w:t>
            </w:r>
            <w:r w:rsidRPr="007375A3">
              <w:rPr>
                <w:rFonts w:hint="eastAsia"/>
                <w:bCs/>
              </w:rPr>
              <w:t>ğı</w:t>
            </w:r>
            <w:r w:rsidRPr="007375A3">
              <w:rPr>
                <w:bCs/>
              </w:rPr>
              <w:t>n</w:t>
            </w:r>
            <w:r w:rsidRPr="007375A3">
              <w:rPr>
                <w:rFonts w:hint="eastAsia"/>
                <w:bCs/>
              </w:rPr>
              <w:t>ı</w:t>
            </w:r>
            <w:r w:rsidRPr="007375A3">
              <w:rPr>
                <w:bCs/>
              </w:rPr>
              <w:t>k m</w:t>
            </w:r>
            <w:r w:rsidRPr="007375A3">
              <w:rPr>
                <w:rFonts w:hint="eastAsia"/>
                <w:bCs/>
              </w:rPr>
              <w:t>ı</w:t>
            </w:r>
            <w:r w:rsidRPr="007375A3">
              <w:rPr>
                <w:bCs/>
              </w:rPr>
              <w:t>?</w:t>
            </w:r>
            <w:r w:rsidRPr="009B6D33">
              <w:rPr>
                <w:bCs/>
              </w:rPr>
              <w:t xml:space="preserve"> </w:t>
            </w:r>
            <w:r w:rsidR="009046A8">
              <w:rPr>
                <w:bCs/>
              </w:rPr>
              <w:t>etkinliği için;</w:t>
            </w:r>
          </w:p>
          <w:p w:rsidR="007375A3" w:rsidRPr="007375A3" w:rsidRDefault="007375A3" w:rsidP="007375A3">
            <w:pPr>
              <w:rPr>
                <w:bCs/>
              </w:rPr>
            </w:pPr>
            <w:r w:rsidRPr="007375A3">
              <w:rPr>
                <w:bCs/>
              </w:rPr>
              <w:t>• Alüminyum folyo</w:t>
            </w:r>
          </w:p>
          <w:p w:rsidR="00493ACC" w:rsidRPr="009046A8" w:rsidRDefault="007375A3" w:rsidP="007375A3">
            <w:pPr>
              <w:rPr>
                <w:bCs/>
              </w:rPr>
            </w:pPr>
            <w:r w:rsidRPr="007375A3">
              <w:rPr>
                <w:bCs/>
              </w:rPr>
              <w:t>• El feneri</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7375A3" w:rsidRPr="007375A3" w:rsidRDefault="007375A3" w:rsidP="007375A3">
            <w:pPr>
              <w:rPr>
                <w:bCs/>
              </w:rPr>
            </w:pPr>
            <w:r w:rsidRPr="007375A3">
              <w:rPr>
                <w:b/>
                <w:bCs/>
              </w:rPr>
              <w:sym w:font="Wingdings 3" w:char="F029"/>
            </w:r>
            <w:r w:rsidRPr="007375A3">
              <w:rPr>
                <w:b/>
                <w:bCs/>
              </w:rPr>
              <w:sym w:font="Wingdings 3" w:char="F02A"/>
            </w:r>
            <w:r w:rsidRPr="007375A3">
              <w:rPr>
                <w:b/>
                <w:bCs/>
              </w:rPr>
              <w:t xml:space="preserve"> 1.1</w:t>
            </w:r>
            <w:r w:rsidRPr="007375A3">
              <w:rPr>
                <w:bCs/>
              </w:rPr>
              <w:t xml:space="preserve"> Işığın madde ile etkileşmesiyle meydana gelebilecek olaylardan sadece ışığın yansıması, bu ünitenin konusudur. Işığın kırılması, ışığın soğurulması ve cisimlerin renkli görünmesi konuları ise 7. sınıfta ayrıntılı olarak ele alınacaktır. </w:t>
            </w:r>
          </w:p>
          <w:p w:rsidR="007375A3" w:rsidRPr="007375A3" w:rsidRDefault="007375A3" w:rsidP="007375A3">
            <w:pPr>
              <w:rPr>
                <w:bCs/>
              </w:rPr>
            </w:pPr>
            <w:bookmarkStart w:id="0" w:name="OLE_LINK2"/>
            <w:proofErr w:type="gramStart"/>
            <w:r w:rsidRPr="007375A3">
              <w:rPr>
                <w:b/>
                <w:bCs/>
              </w:rPr>
              <w:t>???</w:t>
            </w:r>
            <w:proofErr w:type="gramEnd"/>
            <w:r w:rsidRPr="007375A3">
              <w:rPr>
                <w:b/>
                <w:bCs/>
              </w:rPr>
              <w:t xml:space="preserve"> 1.3 </w:t>
            </w:r>
            <w:r w:rsidRPr="007375A3">
              <w:rPr>
                <w:bCs/>
              </w:rPr>
              <w:t xml:space="preserve">Bazı öğrenciler, ışığın gözden çıkıp </w:t>
            </w:r>
            <w:bookmarkEnd w:id="0"/>
            <w:r w:rsidRPr="007375A3">
              <w:rPr>
                <w:bCs/>
              </w:rPr>
              <w:t>cisimlere çarptığını ve böylece görme olayının gerçekleştiğini düşünebilir.</w:t>
            </w:r>
          </w:p>
          <w:p w:rsidR="007375A3" w:rsidRPr="007375A3" w:rsidRDefault="007375A3" w:rsidP="007375A3">
            <w:pPr>
              <w:rPr>
                <w:bCs/>
              </w:rPr>
            </w:pPr>
            <w:r w:rsidRPr="007375A3">
              <w:rPr>
                <w:b/>
                <w:bCs/>
              </w:rPr>
              <w:t xml:space="preserve">[!] </w:t>
            </w:r>
            <w:r w:rsidRPr="007375A3">
              <w:rPr>
                <w:bCs/>
              </w:rPr>
              <w:t>Öğrenciler,  oyuncak lazerin kesinlikle göze tutulmaması konusunda uyarılmalıdır.</w:t>
            </w:r>
          </w:p>
          <w:p w:rsidR="007375A3" w:rsidRPr="007375A3" w:rsidRDefault="007375A3" w:rsidP="007375A3">
            <w:pPr>
              <w:rPr>
                <w:bCs/>
              </w:rPr>
            </w:pPr>
            <w:r w:rsidRPr="007375A3">
              <w:rPr>
                <w:b/>
                <w:bCs/>
              </w:rPr>
              <w:t>[!] 1.4-</w:t>
            </w:r>
            <w:proofErr w:type="gramStart"/>
            <w:r w:rsidRPr="007375A3">
              <w:rPr>
                <w:b/>
                <w:bCs/>
              </w:rPr>
              <w:t>1.5</w:t>
            </w:r>
            <w:proofErr w:type="gramEnd"/>
            <w:r w:rsidRPr="007375A3">
              <w:rPr>
                <w:b/>
                <w:bCs/>
              </w:rPr>
              <w:t xml:space="preserve"> </w:t>
            </w:r>
            <w:r w:rsidRPr="007375A3">
              <w:rPr>
                <w:bCs/>
              </w:rPr>
              <w:t>Işık kaynağından düzgün bir ışık demetinin veya paralel ışık demetlerinin nasıl elde edileceği öğrencilere gösterilmelidir.</w:t>
            </w:r>
          </w:p>
          <w:p w:rsidR="00635E5E" w:rsidRPr="003A1D8B" w:rsidRDefault="007375A3" w:rsidP="007375A3">
            <w:pPr>
              <w:rPr>
                <w:bCs/>
              </w:rPr>
            </w:pPr>
            <w:r w:rsidRPr="007375A3">
              <w:rPr>
                <w:b/>
                <w:bCs/>
              </w:rPr>
              <w:t xml:space="preserve">[!] </w:t>
            </w:r>
            <w:r w:rsidRPr="007375A3">
              <w:rPr>
                <w:bCs/>
              </w:rPr>
              <w:t>Yansıyan ışık demetlerinin daha kolay gözlenebilmesi için bu bölgede tebeşirle veya unla tozlu bir ortam oluşturulabilir.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Default="007375A3" w:rsidP="00231E17">
            <w:pPr>
              <w:rPr>
                <w:bCs/>
              </w:rPr>
            </w:pPr>
            <w:r w:rsidRPr="007375A3">
              <w:rPr>
                <w:bCs/>
              </w:rPr>
              <w:t>Gelen ve yans</w:t>
            </w:r>
            <w:r w:rsidRPr="007375A3">
              <w:rPr>
                <w:rFonts w:hint="eastAsia"/>
                <w:bCs/>
              </w:rPr>
              <w:t>ı</w:t>
            </w:r>
            <w:r w:rsidRPr="007375A3">
              <w:rPr>
                <w:bCs/>
              </w:rPr>
              <w:t xml:space="preserve">yan </w:t>
            </w:r>
            <w:r w:rsidRPr="007375A3">
              <w:rPr>
                <w:rFonts w:hint="eastAsia"/>
                <w:bCs/>
              </w:rPr>
              <w:t>ışı</w:t>
            </w:r>
            <w:r w:rsidRPr="007375A3">
              <w:rPr>
                <w:bCs/>
              </w:rPr>
              <w:t>nlar</w:t>
            </w:r>
            <w:r w:rsidRPr="007375A3">
              <w:rPr>
                <w:rFonts w:hint="eastAsia"/>
                <w:bCs/>
              </w:rPr>
              <w:t>ı</w:t>
            </w:r>
            <w:r w:rsidRPr="007375A3">
              <w:rPr>
                <w:bCs/>
              </w:rPr>
              <w:t xml:space="preserve"> </w:t>
            </w:r>
            <w:r w:rsidRPr="007375A3">
              <w:rPr>
                <w:rFonts w:hint="eastAsia"/>
                <w:bCs/>
              </w:rPr>
              <w:t>ç</w:t>
            </w:r>
            <w:r w:rsidRPr="007375A3">
              <w:rPr>
                <w:bCs/>
              </w:rPr>
              <w:t>izelim</w:t>
            </w:r>
            <w:r w:rsidR="009046A8" w:rsidRPr="00493ACC">
              <w:rPr>
                <w:bCs/>
              </w:rPr>
              <w:t xml:space="preserve"> </w:t>
            </w:r>
            <w:r>
              <w:rPr>
                <w:bCs/>
              </w:rPr>
              <w:t>(D.K. Sayfa: 209</w:t>
            </w:r>
            <w:r w:rsidR="004B59EC">
              <w:rPr>
                <w:bCs/>
              </w:rPr>
              <w:t>)</w:t>
            </w:r>
          </w:p>
          <w:p w:rsidR="00493ACC" w:rsidRPr="009B6D33" w:rsidRDefault="007375A3" w:rsidP="00231E17">
            <w:pPr>
              <w:rPr>
                <w:bCs/>
              </w:rPr>
            </w:pPr>
            <w:r w:rsidRPr="007375A3">
              <w:rPr>
                <w:bCs/>
              </w:rPr>
              <w:t>D</w:t>
            </w:r>
            <w:r w:rsidRPr="007375A3">
              <w:rPr>
                <w:rFonts w:hint="eastAsia"/>
                <w:bCs/>
              </w:rPr>
              <w:t>ü</w:t>
            </w:r>
            <w:r w:rsidRPr="007375A3">
              <w:rPr>
                <w:bCs/>
              </w:rPr>
              <w:t>zg</w:t>
            </w:r>
            <w:r w:rsidRPr="007375A3">
              <w:rPr>
                <w:rFonts w:hint="eastAsia"/>
                <w:bCs/>
              </w:rPr>
              <w:t>ü</w:t>
            </w:r>
            <w:r w:rsidRPr="007375A3">
              <w:rPr>
                <w:bCs/>
              </w:rPr>
              <w:t>n m</w:t>
            </w:r>
            <w:r w:rsidRPr="007375A3">
              <w:rPr>
                <w:rFonts w:hint="eastAsia"/>
                <w:bCs/>
              </w:rPr>
              <w:t>ü</w:t>
            </w:r>
            <w:r w:rsidRPr="007375A3">
              <w:rPr>
                <w:bCs/>
              </w:rPr>
              <w:t xml:space="preserve"> yoksa da</w:t>
            </w:r>
            <w:r w:rsidRPr="007375A3">
              <w:rPr>
                <w:rFonts w:hint="eastAsia"/>
                <w:bCs/>
              </w:rPr>
              <w:t>ğı</w:t>
            </w:r>
            <w:r w:rsidRPr="007375A3">
              <w:rPr>
                <w:bCs/>
              </w:rPr>
              <w:t>n</w:t>
            </w:r>
            <w:r w:rsidRPr="007375A3">
              <w:rPr>
                <w:rFonts w:hint="eastAsia"/>
                <w:bCs/>
              </w:rPr>
              <w:t>ı</w:t>
            </w:r>
            <w:r w:rsidRPr="007375A3">
              <w:rPr>
                <w:bCs/>
              </w:rPr>
              <w:t>k m</w:t>
            </w:r>
            <w:r w:rsidRPr="007375A3">
              <w:rPr>
                <w:rFonts w:hint="eastAsia"/>
                <w:bCs/>
              </w:rPr>
              <w:t>ı</w:t>
            </w:r>
            <w:r w:rsidRPr="007375A3">
              <w:rPr>
                <w:bCs/>
              </w:rPr>
              <w:t>?</w:t>
            </w:r>
            <w:r w:rsidR="009B6D33" w:rsidRPr="009B6D33">
              <w:rPr>
                <w:bCs/>
              </w:rPr>
              <w:t xml:space="preserve"> </w:t>
            </w:r>
            <w:r>
              <w:rPr>
                <w:bCs/>
              </w:rPr>
              <w:t>(D.K. Sayfa: 213</w:t>
            </w:r>
            <w:r w:rsidR="009046A8">
              <w:rPr>
                <w:bCs/>
              </w:rP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7375A3" w:rsidRPr="007375A3" w:rsidRDefault="007375A3" w:rsidP="007375A3">
            <w:pPr>
              <w:rPr>
                <w:rFonts w:cs="Calibri"/>
              </w:rPr>
            </w:pPr>
            <w:r w:rsidRPr="007375A3">
              <w:rPr>
                <w:rFonts w:cs="Calibri"/>
                <w:b/>
                <w:bCs/>
              </w:rPr>
              <w:t>Işığın Yansıması</w:t>
            </w:r>
          </w:p>
          <w:p w:rsidR="007375A3" w:rsidRPr="007375A3" w:rsidRDefault="007375A3" w:rsidP="007375A3">
            <w:pPr>
              <w:rPr>
                <w:rFonts w:cs="Calibri"/>
              </w:rPr>
            </w:pPr>
            <w:r w:rsidRPr="007375A3">
              <w:rPr>
                <w:rFonts w:cs="Calibri"/>
              </w:rPr>
              <w:t>Işık ışınları maddeler ile karşılaştığında madde; ışığı geçirebilir, soğurabilir(tutabilir) ve geldiği ortama geri yansıtabilir. Bu bölümde yansıma olayının ayrıntılarına değinilecektir. Işığın yansıtıcı bir yüzeye çarparak yön değiştirmesi ve geldiği ortama geri dönmesine </w:t>
            </w:r>
            <w:r w:rsidRPr="007375A3">
              <w:rPr>
                <w:rFonts w:cs="Calibri"/>
                <w:b/>
                <w:bCs/>
              </w:rPr>
              <w:t>yansıma</w:t>
            </w:r>
            <w:r w:rsidRPr="007375A3">
              <w:rPr>
                <w:rFonts w:cs="Calibri"/>
              </w:rPr>
              <w:t> denir. Yansıma olayı sonucunda ışığın yönü ve doğrultusu(bazı durumlar hariç) değişirken ışığın rengi ve süratinde bir değişiklik olmaz</w:t>
            </w:r>
            <w:hyperlink r:id="rId5" w:history="1">
              <w:r w:rsidRPr="007375A3">
                <w:rPr>
                  <w:rStyle w:val="Kpr"/>
                  <w:rFonts w:cs="Calibri"/>
                </w:rPr>
                <w:t>.</w:t>
              </w:r>
            </w:hyperlink>
          </w:p>
          <w:p w:rsidR="007375A3" w:rsidRPr="007375A3" w:rsidRDefault="007375A3" w:rsidP="007375A3">
            <w:pPr>
              <w:rPr>
                <w:rFonts w:cs="Calibri"/>
              </w:rPr>
            </w:pPr>
            <w:r w:rsidRPr="007375A3">
              <w:rPr>
                <w:rFonts w:cs="Calibri"/>
              </w:rPr>
              <w:t>Yansıma olayı belirli kurallar doğrultusunda gerçekleşir. Işık kaynağından çıkıp, yansıtıcı yüzeye ulaşan ışına </w:t>
            </w:r>
            <w:r w:rsidRPr="007375A3">
              <w:rPr>
                <w:rFonts w:cs="Calibri"/>
                <w:b/>
                <w:bCs/>
              </w:rPr>
              <w:t>gelen ışın</w:t>
            </w:r>
            <w:r w:rsidRPr="007375A3">
              <w:rPr>
                <w:rFonts w:cs="Calibri"/>
              </w:rPr>
              <w:t>, yansıtıcı yüzeye çarptıktan sonra yön değiştirerek, geldiği ortama geri dönen ışına </w:t>
            </w:r>
            <w:r w:rsidRPr="007375A3">
              <w:rPr>
                <w:rFonts w:cs="Calibri"/>
                <w:b/>
                <w:bCs/>
              </w:rPr>
              <w:t>yansıyan ışın </w:t>
            </w:r>
            <w:r w:rsidRPr="007375A3">
              <w:rPr>
                <w:rFonts w:cs="Calibri"/>
              </w:rPr>
              <w:t>denir</w:t>
            </w:r>
            <w:hyperlink r:id="rId6" w:history="1">
              <w:r w:rsidRPr="007375A3">
                <w:rPr>
                  <w:rStyle w:val="Kpr"/>
                  <w:rFonts w:cs="Calibri"/>
                </w:rPr>
                <w:t>.</w:t>
              </w:r>
            </w:hyperlink>
            <w:r w:rsidRPr="007375A3">
              <w:rPr>
                <w:rFonts w:cs="Calibri"/>
              </w:rPr>
              <w:t> Işık ışınlarının yansıtıcı yüzeye değdiği noktadan, yüzeye dik olacak şekilde hayali bir doğru çizilir. Çizilen bu doğruya </w:t>
            </w:r>
            <w:r w:rsidRPr="007375A3">
              <w:rPr>
                <w:rFonts w:cs="Calibri"/>
                <w:b/>
                <w:bCs/>
              </w:rPr>
              <w:t>yüzeyin normali </w:t>
            </w:r>
            <w:r w:rsidRPr="007375A3">
              <w:rPr>
                <w:rFonts w:cs="Calibri"/>
              </w:rPr>
              <w:t>adı verilir ve “</w:t>
            </w:r>
            <w:r w:rsidRPr="007375A3">
              <w:rPr>
                <w:rFonts w:cs="Calibri"/>
                <w:b/>
                <w:bCs/>
              </w:rPr>
              <w:t>N</w:t>
            </w:r>
            <w:r w:rsidRPr="007375A3">
              <w:rPr>
                <w:rFonts w:cs="Calibri"/>
              </w:rPr>
              <w:t xml:space="preserve">” harfi ile gösterilir. Yüzeyin normali genellikle kesikli çizgi ile çizilir. Bu doğru gerçekte yoktur. Yüzeyin </w:t>
            </w:r>
            <w:r w:rsidRPr="007375A3">
              <w:rPr>
                <w:rFonts w:cs="Calibri"/>
              </w:rPr>
              <w:lastRenderedPageBreak/>
              <w:t>normalinin çizilmesindeki amaç; gelme ve yansıma açılarını ölçmektir. Gelen ışının yüzeyin normali ile yaptığı açıya g</w:t>
            </w:r>
            <w:r w:rsidRPr="007375A3">
              <w:rPr>
                <w:rFonts w:cs="Calibri"/>
                <w:b/>
                <w:bCs/>
              </w:rPr>
              <w:t>elme</w:t>
            </w:r>
            <w:r w:rsidRPr="007375A3">
              <w:rPr>
                <w:rFonts w:cs="Calibri"/>
              </w:rPr>
              <w:t> </w:t>
            </w:r>
            <w:r w:rsidRPr="007375A3">
              <w:rPr>
                <w:rFonts w:cs="Calibri"/>
                <w:b/>
                <w:bCs/>
              </w:rPr>
              <w:t>açısı </w:t>
            </w:r>
            <w:r w:rsidRPr="007375A3">
              <w:rPr>
                <w:rFonts w:cs="Calibri"/>
              </w:rPr>
              <w:t>denir. Aynı şekilde yansıyan ışının yüzeyin normali ile yaptığı açıya ise </w:t>
            </w:r>
            <w:r w:rsidRPr="007375A3">
              <w:rPr>
                <w:rFonts w:cs="Calibri"/>
                <w:b/>
                <w:bCs/>
              </w:rPr>
              <w:t>yansıma açısı </w:t>
            </w:r>
            <w:r w:rsidRPr="007375A3">
              <w:rPr>
                <w:rFonts w:cs="Calibri"/>
              </w:rPr>
              <w:t>denir</w:t>
            </w:r>
            <w:hyperlink r:id="rId7" w:history="1">
              <w:r w:rsidRPr="007375A3">
                <w:rPr>
                  <w:rStyle w:val="Kpr"/>
                  <w:rFonts w:cs="Calibri"/>
                </w:rPr>
                <w:t>.</w:t>
              </w:r>
            </w:hyperlink>
          </w:p>
          <w:p w:rsidR="007375A3" w:rsidRPr="007375A3" w:rsidRDefault="007375A3" w:rsidP="007375A3">
            <w:pPr>
              <w:rPr>
                <w:rFonts w:cs="Calibri"/>
              </w:rPr>
            </w:pPr>
            <w:r w:rsidRPr="007375A3">
              <w:rPr>
                <w:rFonts w:cs="Calibri"/>
                <w:noProof/>
              </w:rPr>
              <w:drawing>
                <wp:inline distT="0" distB="0" distL="0" distR="0">
                  <wp:extent cx="5753100" cy="3048000"/>
                  <wp:effectExtent l="0" t="0" r="0" b="0"/>
                  <wp:docPr id="6" name="Resim 6" descr="Gelen Işın - Yansıyan Işın -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elen Işın - Yansıyan Işın - Norm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048000"/>
                          </a:xfrm>
                          <a:prstGeom prst="rect">
                            <a:avLst/>
                          </a:prstGeom>
                          <a:noFill/>
                          <a:ln>
                            <a:noFill/>
                          </a:ln>
                        </pic:spPr>
                      </pic:pic>
                    </a:graphicData>
                  </a:graphic>
                </wp:inline>
              </w:drawing>
            </w:r>
          </w:p>
          <w:p w:rsidR="007375A3" w:rsidRPr="007375A3" w:rsidRDefault="007375A3" w:rsidP="007375A3">
            <w:pPr>
              <w:rPr>
                <w:rFonts w:cs="Calibri"/>
              </w:rPr>
            </w:pPr>
            <w:r w:rsidRPr="007375A3">
              <w:rPr>
                <w:rFonts w:cs="Calibri"/>
              </w:rPr>
              <w:t>Gelen Işın – Yansıyan Işın – Normal</w:t>
            </w:r>
          </w:p>
          <w:p w:rsidR="007375A3" w:rsidRPr="007375A3" w:rsidRDefault="007375A3" w:rsidP="007375A3">
            <w:pPr>
              <w:rPr>
                <w:rFonts w:cs="Calibri"/>
              </w:rPr>
            </w:pPr>
            <w:r w:rsidRPr="007375A3">
              <w:rPr>
                <w:rFonts w:cs="Calibri"/>
              </w:rPr>
              <w:t>Yansıma olayında gerçekleşen durumlar, </w:t>
            </w:r>
            <w:r w:rsidRPr="007375A3">
              <w:rPr>
                <w:rFonts w:cs="Calibri"/>
                <w:b/>
                <w:bCs/>
              </w:rPr>
              <w:t>Yansıma Kanunları </w:t>
            </w:r>
            <w:r w:rsidRPr="007375A3">
              <w:rPr>
                <w:rFonts w:cs="Calibri"/>
              </w:rPr>
              <w:t>ile ifade edilmektedir. Yansıma kanunlarına göre;</w:t>
            </w:r>
          </w:p>
          <w:p w:rsidR="007375A3" w:rsidRPr="007375A3" w:rsidRDefault="007375A3" w:rsidP="007375A3">
            <w:pPr>
              <w:numPr>
                <w:ilvl w:val="0"/>
                <w:numId w:val="49"/>
              </w:numPr>
              <w:rPr>
                <w:rFonts w:cs="Calibri"/>
              </w:rPr>
            </w:pPr>
            <w:r w:rsidRPr="007375A3">
              <w:rPr>
                <w:rFonts w:cs="Calibri"/>
              </w:rPr>
              <w:t>Gelen ışın, yansıyan ışın ve yüzeyin normali aynı düzlemdedir.</w:t>
            </w:r>
          </w:p>
          <w:p w:rsidR="007375A3" w:rsidRPr="007375A3" w:rsidRDefault="007375A3" w:rsidP="007375A3">
            <w:pPr>
              <w:numPr>
                <w:ilvl w:val="0"/>
                <w:numId w:val="49"/>
              </w:numPr>
              <w:rPr>
                <w:rFonts w:cs="Calibri"/>
              </w:rPr>
            </w:pPr>
            <w:r w:rsidRPr="007375A3">
              <w:rPr>
                <w:rFonts w:cs="Calibri"/>
              </w:rPr>
              <w:t>Yüzeye normal doğrultusunda(normal üzerinden) gelen ışın, kendi üzerinden geri yansır.</w:t>
            </w:r>
          </w:p>
          <w:p w:rsidR="007375A3" w:rsidRPr="007375A3" w:rsidRDefault="007375A3" w:rsidP="007375A3">
            <w:pPr>
              <w:numPr>
                <w:ilvl w:val="0"/>
                <w:numId w:val="49"/>
              </w:numPr>
              <w:rPr>
                <w:rFonts w:cs="Calibri"/>
              </w:rPr>
            </w:pPr>
            <w:r w:rsidRPr="007375A3">
              <w:rPr>
                <w:rFonts w:cs="Calibri"/>
              </w:rPr>
              <w:t>Gelme açısı yansıma açısına eşittir</w:t>
            </w:r>
            <w:hyperlink r:id="rId9" w:history="1">
              <w:r w:rsidRPr="007375A3">
                <w:rPr>
                  <w:rStyle w:val="Kpr"/>
                  <w:rFonts w:cs="Calibri"/>
                </w:rPr>
                <w:t>.</w:t>
              </w:r>
            </w:hyperlink>
          </w:p>
          <w:p w:rsidR="007375A3" w:rsidRPr="007375A3" w:rsidRDefault="007375A3" w:rsidP="007375A3">
            <w:pPr>
              <w:rPr>
                <w:rFonts w:cs="Calibri"/>
              </w:rPr>
            </w:pPr>
            <w:r w:rsidRPr="007375A3">
              <w:rPr>
                <w:rFonts w:cs="Calibri"/>
                <w:b/>
                <w:bCs/>
              </w:rPr>
              <w:t>Düzgün Yansıma ve Dağınık Yansıma</w:t>
            </w:r>
          </w:p>
          <w:p w:rsidR="007375A3" w:rsidRPr="007375A3" w:rsidRDefault="007375A3" w:rsidP="007375A3">
            <w:pPr>
              <w:rPr>
                <w:rFonts w:cs="Calibri"/>
              </w:rPr>
            </w:pPr>
            <w:r w:rsidRPr="007375A3">
              <w:rPr>
                <w:rFonts w:cs="Calibri"/>
                <w:noProof/>
              </w:rPr>
              <w:drawing>
                <wp:inline distT="0" distB="0" distL="0" distR="0">
                  <wp:extent cx="5133975" cy="3818535"/>
                  <wp:effectExtent l="0" t="0" r="0" b="0"/>
                  <wp:docPr id="3" name="Resim 3" descr="Düzgün Yansıma ve Dağınık Yansı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üzgün Yansıma ve Dağınık Yansı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9008" cy="3822278"/>
                          </a:xfrm>
                          <a:prstGeom prst="rect">
                            <a:avLst/>
                          </a:prstGeom>
                          <a:noFill/>
                          <a:ln>
                            <a:noFill/>
                          </a:ln>
                        </pic:spPr>
                      </pic:pic>
                    </a:graphicData>
                  </a:graphic>
                </wp:inline>
              </w:drawing>
            </w:r>
          </w:p>
          <w:p w:rsidR="007375A3" w:rsidRPr="007375A3" w:rsidRDefault="007375A3" w:rsidP="007375A3">
            <w:pPr>
              <w:rPr>
                <w:rFonts w:cs="Calibri"/>
              </w:rPr>
            </w:pPr>
            <w:r w:rsidRPr="007375A3">
              <w:rPr>
                <w:rFonts w:cs="Calibri"/>
              </w:rPr>
              <w:t>Düzgün Yansıma ve Dağınık Yansıma</w:t>
            </w:r>
          </w:p>
          <w:p w:rsidR="007375A3" w:rsidRDefault="007375A3" w:rsidP="007375A3">
            <w:pPr>
              <w:rPr>
                <w:rFonts w:cs="Calibri"/>
              </w:rPr>
            </w:pPr>
            <w:r w:rsidRPr="007375A3">
              <w:rPr>
                <w:rFonts w:cs="Calibri"/>
              </w:rPr>
              <w:t>Işık ışınları karşılaştıkları maddelerin pürüzlü ya da pürüzsüz olmasına göre farklı şekillerde yansıma yapar. Buna göre iki çeşit yansıma vardır. Işığın karşılaştığı maddenin yüzeyi düz, pürüzsüz ve cilalanmış (parlak) ise, birbirine paralel olarak gelen ışınlar yüzeyden yine birbirine paralel olacak şekilde yansır. Işığın, maddelerin yüzeyinden bu şekilde yansımasına </w:t>
            </w:r>
            <w:r w:rsidRPr="007375A3">
              <w:rPr>
                <w:rFonts w:cs="Calibri"/>
                <w:b/>
                <w:bCs/>
              </w:rPr>
              <w:t>düzgün yansıma </w:t>
            </w:r>
            <w:r w:rsidRPr="007375A3">
              <w:rPr>
                <w:rFonts w:cs="Calibri"/>
              </w:rPr>
              <w:t>denir</w:t>
            </w:r>
            <w:hyperlink r:id="rId11" w:history="1">
              <w:r w:rsidRPr="007375A3">
                <w:rPr>
                  <w:rStyle w:val="Kpr"/>
                  <w:rFonts w:cs="Calibri"/>
                </w:rPr>
                <w:t>.</w:t>
              </w:r>
            </w:hyperlink>
          </w:p>
          <w:p w:rsidR="007375A3" w:rsidRDefault="007375A3" w:rsidP="007375A3">
            <w:pPr>
              <w:rPr>
                <w:rFonts w:cs="Calibri"/>
              </w:rPr>
            </w:pPr>
            <w:r>
              <w:rPr>
                <w:noProof/>
              </w:rPr>
              <w:drawing>
                <wp:inline distT="0" distB="0" distL="0" distR="0">
                  <wp:extent cx="5324475" cy="2556857"/>
                  <wp:effectExtent l="0" t="0" r="0" b="0"/>
                  <wp:docPr id="10" name="Resim 10" descr="Düzgün Yansıma Olan Yüzey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üzgün Yansıma Olan Yüzey Örnekle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770" cy="2561801"/>
                          </a:xfrm>
                          <a:prstGeom prst="rect">
                            <a:avLst/>
                          </a:prstGeom>
                          <a:noFill/>
                          <a:ln>
                            <a:noFill/>
                          </a:ln>
                        </pic:spPr>
                      </pic:pic>
                    </a:graphicData>
                  </a:graphic>
                </wp:inline>
              </w:drawing>
            </w:r>
          </w:p>
          <w:p w:rsidR="007375A3" w:rsidRPr="007375A3" w:rsidRDefault="007375A3" w:rsidP="007375A3">
            <w:pPr>
              <w:rPr>
                <w:rFonts w:cs="Calibri"/>
              </w:rPr>
            </w:pPr>
            <w:r w:rsidRPr="007375A3">
              <w:rPr>
                <w:rFonts w:cs="Calibri"/>
              </w:rPr>
              <w:t>Düzgün yansıyan ışınların oluşturduğu görüntü nettir. Mermer, ayna, granit, durgun su, alüminyum folyo gibi düz ve parlak yüzeylerde düzgün yansıma gerçekleşir. Bu nedenle bu yüzeylerde oluşan görüntü nettir</w:t>
            </w:r>
            <w:hyperlink r:id="rId13" w:history="1">
              <w:r w:rsidRPr="007375A3">
                <w:rPr>
                  <w:rStyle w:val="Kpr"/>
                  <w:rFonts w:cs="Calibri"/>
                </w:rPr>
                <w:t>.</w:t>
              </w:r>
            </w:hyperlink>
          </w:p>
          <w:p w:rsidR="007375A3" w:rsidRPr="007375A3" w:rsidRDefault="007375A3" w:rsidP="007375A3">
            <w:pPr>
              <w:rPr>
                <w:rFonts w:cs="Calibri"/>
              </w:rPr>
            </w:pPr>
            <w:r w:rsidRPr="007375A3">
              <w:rPr>
                <w:rFonts w:cs="Calibri"/>
              </w:rPr>
              <w:t>Eğer maddelerin yüzeyi pürüzlü ise yüzeye gelen ışınlar yüzeyden farklı yönlere yansırlar. Işığın maddelerin yüzeyinden bu şekilde yansımasına </w:t>
            </w:r>
            <w:r w:rsidRPr="007375A3">
              <w:rPr>
                <w:rFonts w:cs="Calibri"/>
                <w:b/>
                <w:bCs/>
              </w:rPr>
              <w:t>dağınık yansıma </w:t>
            </w:r>
            <w:r w:rsidRPr="007375A3">
              <w:rPr>
                <w:rFonts w:cs="Calibri"/>
              </w:rPr>
              <w:t>denir</w:t>
            </w:r>
            <w:hyperlink r:id="rId14" w:history="1">
              <w:r w:rsidRPr="007375A3">
                <w:rPr>
                  <w:rStyle w:val="Kpr"/>
                  <w:rFonts w:cs="Calibri"/>
                </w:rPr>
                <w:t>.</w:t>
              </w:r>
            </w:hyperlink>
            <w:r w:rsidRPr="007375A3">
              <w:rPr>
                <w:rFonts w:cs="Calibri"/>
              </w:rPr>
              <w:t> Düzgün ve dağınık yansımaya çevremizden birçok örnek verebiliriz.</w:t>
            </w:r>
          </w:p>
          <w:p w:rsidR="007375A3" w:rsidRPr="007375A3" w:rsidRDefault="007375A3" w:rsidP="007375A3">
            <w:pPr>
              <w:rPr>
                <w:rFonts w:cs="Calibri"/>
              </w:rPr>
            </w:pPr>
            <w:r w:rsidRPr="007375A3">
              <w:rPr>
                <w:rFonts w:cs="Calibri"/>
                <w:noProof/>
              </w:rPr>
              <w:drawing>
                <wp:inline distT="0" distB="0" distL="0" distR="0">
                  <wp:extent cx="5391150" cy="1527015"/>
                  <wp:effectExtent l="0" t="0" r="0" b="0"/>
                  <wp:docPr id="16" name="Resim 16" descr="Dağınık Yansıma Olan Yüzey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ağınık Yansıma Olan Yüzey Örnekler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0946" cy="1535455"/>
                          </a:xfrm>
                          <a:prstGeom prst="rect">
                            <a:avLst/>
                          </a:prstGeom>
                          <a:noFill/>
                          <a:ln>
                            <a:noFill/>
                          </a:ln>
                        </pic:spPr>
                      </pic:pic>
                    </a:graphicData>
                  </a:graphic>
                </wp:inline>
              </w:drawing>
            </w:r>
          </w:p>
          <w:p w:rsidR="007375A3" w:rsidRPr="007375A3" w:rsidRDefault="007375A3" w:rsidP="007375A3">
            <w:pPr>
              <w:rPr>
                <w:rFonts w:cs="Calibri"/>
              </w:rPr>
            </w:pPr>
            <w:r w:rsidRPr="007375A3">
              <w:rPr>
                <w:rFonts w:cs="Calibri"/>
              </w:rPr>
              <w:t>Dağınık Yansıma Olan Yüzey Örnekleri</w:t>
            </w:r>
          </w:p>
          <w:p w:rsidR="007375A3" w:rsidRPr="007375A3" w:rsidRDefault="007375A3" w:rsidP="007375A3">
            <w:pPr>
              <w:rPr>
                <w:rFonts w:cs="Calibri"/>
              </w:rPr>
            </w:pPr>
            <w:r w:rsidRPr="007375A3">
              <w:rPr>
                <w:rFonts w:cs="Calibri"/>
              </w:rPr>
              <w:t>Pürüzlü bir yüzey çok sayıda farklı yönlerdeki yüzeylerden oluşur. Gelen ışınlar paralel olsa da bu farklı yönlerdeki yüzey parçalarından her biri, gelen ışığı farklı yönlerde yansıtır. Bu durumlarda cisimlerin bulanık bir görüntüsü elde edilir. Dalgalı su yüzeyi ve buruşturulmuş alüminyum folyo gibi yüzeylerde dağınık yansıma gözlenir</w:t>
            </w:r>
            <w:hyperlink r:id="rId16" w:history="1">
              <w:r w:rsidRPr="007375A3">
                <w:rPr>
                  <w:rStyle w:val="Kpr"/>
                  <w:rFonts w:cs="Calibri"/>
                </w:rPr>
                <w:t>.</w:t>
              </w:r>
            </w:hyperlink>
          </w:p>
          <w:p w:rsidR="007375A3" w:rsidRPr="007375A3" w:rsidRDefault="007375A3" w:rsidP="007375A3">
            <w:pPr>
              <w:rPr>
                <w:rFonts w:cs="Calibri"/>
              </w:rPr>
            </w:pPr>
            <w:r w:rsidRPr="007375A3">
              <w:rPr>
                <w:rFonts w:cs="Calibri"/>
                <w:noProof/>
              </w:rPr>
              <w:drawing>
                <wp:inline distT="0" distB="0" distL="0" distR="0">
                  <wp:extent cx="5610225" cy="1899260"/>
                  <wp:effectExtent l="0" t="0" r="0" b="0"/>
                  <wp:docPr id="15" name="Resim 15" descr="Düzgün Yansıma ve Dağınık Yansıma Çiz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üzgün Yansıma ve Dağınık Yansıma Çizim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5844" cy="1907933"/>
                          </a:xfrm>
                          <a:prstGeom prst="rect">
                            <a:avLst/>
                          </a:prstGeom>
                          <a:noFill/>
                          <a:ln>
                            <a:noFill/>
                          </a:ln>
                        </pic:spPr>
                      </pic:pic>
                    </a:graphicData>
                  </a:graphic>
                </wp:inline>
              </w:drawing>
            </w:r>
          </w:p>
          <w:p w:rsidR="007375A3" w:rsidRPr="007375A3" w:rsidRDefault="007375A3" w:rsidP="007375A3">
            <w:pPr>
              <w:rPr>
                <w:rFonts w:cs="Calibri"/>
              </w:rPr>
            </w:pPr>
            <w:r w:rsidRPr="007375A3">
              <w:rPr>
                <w:rFonts w:cs="Calibri"/>
              </w:rPr>
              <w:t>Düzgün Yansıma ve Dağınık Yansıma Çizimi</w:t>
            </w:r>
          </w:p>
          <w:p w:rsidR="007375A3" w:rsidRPr="007375A3" w:rsidRDefault="007375A3" w:rsidP="007375A3">
            <w:pPr>
              <w:rPr>
                <w:rFonts w:cs="Calibri"/>
              </w:rPr>
            </w:pPr>
            <w:r w:rsidRPr="007375A3">
              <w:rPr>
                <w:rFonts w:cs="Calibri"/>
              </w:rPr>
              <w:t>Yukarıdaki şekillerde düzgün ve dağınık yansıma çizimleri gösterilmiştir. Birinci şekil düzgün yansımayı göstermektedir. Yüzeye paralel gelen ışınların tümü, yüzeyden yansıdıktan sonra düzgün ve birbirine paralel olarak yansır</w:t>
            </w:r>
            <w:hyperlink r:id="rId18" w:history="1">
              <w:r w:rsidRPr="007375A3">
                <w:rPr>
                  <w:rStyle w:val="Kpr"/>
                  <w:rFonts w:cs="Calibri"/>
                </w:rPr>
                <w:t>.</w:t>
              </w:r>
            </w:hyperlink>
          </w:p>
          <w:p w:rsidR="007375A3" w:rsidRPr="007375A3" w:rsidRDefault="007375A3" w:rsidP="007375A3">
            <w:pPr>
              <w:rPr>
                <w:rFonts w:cs="Calibri"/>
              </w:rPr>
            </w:pPr>
            <w:r w:rsidRPr="007375A3">
              <w:rPr>
                <w:rFonts w:cs="Calibri"/>
              </w:rPr>
              <w:t>Dağınık yansımada ise, yüzeye paralel gelen ışınlar yüzeyden yansıdıktan sonra farklı yönlerde yansır.</w:t>
            </w:r>
          </w:p>
          <w:p w:rsidR="007375A3" w:rsidRPr="007375A3" w:rsidRDefault="007375A3" w:rsidP="007375A3">
            <w:pPr>
              <w:rPr>
                <w:rFonts w:cs="Calibri"/>
              </w:rPr>
            </w:pPr>
            <w:r w:rsidRPr="007375A3">
              <w:rPr>
                <w:rFonts w:cs="Calibri"/>
              </w:rPr>
              <w:t>Yansıma kanunları her iki yansıma türünde de geçerlidir. Düzgün bir yüzeyde, yüzeyin her noktası aynı yansıtıcı yüzey gibi davranır. Yani bu yüzeylerin her noktasında normaller aynıdır. Dağınık yansımada ise, yüzeyin her bir noktası ayrı bir yansıtıcı yüzey gibi davranır. Dolayısıyla bu yüzeylerin normalleri birbirlerinden farklıdır</w:t>
            </w:r>
            <w:hyperlink r:id="rId19" w:history="1">
              <w:r w:rsidRPr="007375A3">
                <w:rPr>
                  <w:rStyle w:val="Kpr"/>
                  <w:rFonts w:cs="Calibri"/>
                </w:rPr>
                <w:t>.</w:t>
              </w:r>
            </w:hyperlink>
          </w:p>
          <w:p w:rsidR="007375A3" w:rsidRPr="007375A3" w:rsidRDefault="007375A3" w:rsidP="007375A3">
            <w:pPr>
              <w:rPr>
                <w:rFonts w:cs="Calibri"/>
              </w:rPr>
            </w:pPr>
            <w:r w:rsidRPr="007375A3">
              <w:rPr>
                <w:rFonts w:cs="Calibri"/>
                <w:b/>
                <w:bCs/>
              </w:rPr>
              <w:t>Görme ve Yansıma İlişkisi / Uzay Neden Karanlık?</w:t>
            </w:r>
          </w:p>
          <w:p w:rsidR="007375A3" w:rsidRPr="007375A3" w:rsidRDefault="007375A3" w:rsidP="007375A3">
            <w:pPr>
              <w:rPr>
                <w:rFonts w:cs="Calibri"/>
              </w:rPr>
            </w:pPr>
            <w:r w:rsidRPr="007375A3">
              <w:rPr>
                <w:rFonts w:cs="Calibri"/>
              </w:rPr>
              <w:t>Görme olayı, ışık kaynağından çıkan ışınların cisimlere çarparak yansıması ve bu ışınların gözümüze ulaşması ile gerçekleşir. Ortamları aydınlık görmemiz ışığın maddeye çarpıp gözümüze gelmesi ile gerçekleşir</w:t>
            </w:r>
            <w:hyperlink r:id="rId20" w:history="1">
              <w:r w:rsidRPr="007375A3">
                <w:rPr>
                  <w:rStyle w:val="Kpr"/>
                  <w:rFonts w:cs="Calibri"/>
                </w:rPr>
                <w:t>.</w:t>
              </w:r>
            </w:hyperlink>
          </w:p>
          <w:p w:rsidR="007375A3" w:rsidRPr="007375A3" w:rsidRDefault="007375A3" w:rsidP="007375A3">
            <w:pPr>
              <w:rPr>
                <w:rFonts w:cs="Calibri"/>
              </w:rPr>
            </w:pPr>
            <w:r w:rsidRPr="007375A3">
              <w:rPr>
                <w:rFonts w:cs="Calibri"/>
                <w:noProof/>
              </w:rPr>
              <w:drawing>
                <wp:inline distT="0" distB="0" distL="0" distR="0">
                  <wp:extent cx="5400675" cy="1773721"/>
                  <wp:effectExtent l="0" t="0" r="0" b="0"/>
                  <wp:docPr id="14" name="Resim 14" descr="Görme ve Yansıma İlişkisi - Uzay Neden Kar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örme ve Yansıma İlişkisi - Uzay Neden Karanlı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0736" cy="1780310"/>
                          </a:xfrm>
                          <a:prstGeom prst="rect">
                            <a:avLst/>
                          </a:prstGeom>
                          <a:noFill/>
                          <a:ln>
                            <a:noFill/>
                          </a:ln>
                        </pic:spPr>
                      </pic:pic>
                    </a:graphicData>
                  </a:graphic>
                </wp:inline>
              </w:drawing>
            </w:r>
          </w:p>
          <w:p w:rsidR="007375A3" w:rsidRPr="007375A3" w:rsidRDefault="007375A3" w:rsidP="007375A3">
            <w:pPr>
              <w:rPr>
                <w:rFonts w:cs="Calibri"/>
              </w:rPr>
            </w:pPr>
            <w:r w:rsidRPr="007375A3">
              <w:rPr>
                <w:rFonts w:cs="Calibri"/>
              </w:rPr>
              <w:t>Görme ve Yansıma İlişkisi – Uzay Neden Karanlık</w:t>
            </w:r>
          </w:p>
          <w:p w:rsidR="00927A25" w:rsidRPr="007375A3" w:rsidRDefault="007375A3" w:rsidP="007375A3">
            <w:pPr>
              <w:rPr>
                <w:rFonts w:cs="Calibri"/>
              </w:rPr>
            </w:pPr>
            <w:r w:rsidRPr="007375A3">
              <w:rPr>
                <w:rFonts w:cs="Calibri"/>
              </w:rPr>
              <w:t>Uzayda maddesel ortamdan yoksun olan bölge çok fazla olduğundan uzayın büyük bölümü karanlıktır. Gezegen, kuyruklu yıldız ve asteroit gibi maddesel ortamlardan ışığın yansıması sonucu aydınlanma olur</w:t>
            </w:r>
            <w:hyperlink r:id="rId22" w:history="1">
              <w:r w:rsidRPr="007375A3">
                <w:rPr>
                  <w:rStyle w:val="Kpr"/>
                  <w:rFonts w:cs="Calibri"/>
                </w:rPr>
                <w:t>.</w:t>
              </w:r>
            </w:hyperlink>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8D3BD2" w:rsidRDefault="000E120A" w:rsidP="009046A8"/>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125FE2" w:rsidRPr="00421819" w:rsidRDefault="00421819" w:rsidP="00125FE2">
      <w:pPr>
        <w:jc w:val="center"/>
        <w:rPr>
          <w:b/>
          <w:sz w:val="48"/>
          <w:szCs w:val="24"/>
        </w:rPr>
      </w:pPr>
      <w:hyperlink r:id="rId23" w:history="1">
        <w:r w:rsidR="00125FE2" w:rsidRPr="00421819">
          <w:rPr>
            <w:rStyle w:val="Kpr"/>
            <w:b/>
            <w:sz w:val="48"/>
            <w:szCs w:val="24"/>
          </w:rPr>
          <w:t>www.FenEhli.com</w:t>
        </w:r>
      </w:hyperlink>
      <w:bookmarkStart w:id="1" w:name="_GoBack"/>
      <w:bookmarkEnd w:id="1"/>
    </w:p>
    <w:sectPr w:rsidR="00125FE2" w:rsidRPr="00421819"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01B"/>
    <w:multiLevelType w:val="hybridMultilevel"/>
    <w:tmpl w:val="276245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D922E0A"/>
    <w:multiLevelType w:val="hybridMultilevel"/>
    <w:tmpl w:val="E4FA0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E14E58"/>
    <w:multiLevelType w:val="hybridMultilevel"/>
    <w:tmpl w:val="BCE407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3F2A53"/>
    <w:multiLevelType w:val="hybridMultilevel"/>
    <w:tmpl w:val="FAA66D5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9C349ED"/>
    <w:multiLevelType w:val="hybridMultilevel"/>
    <w:tmpl w:val="7B142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B5D5B8B"/>
    <w:multiLevelType w:val="multilevel"/>
    <w:tmpl w:val="57D85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C1340B"/>
    <w:multiLevelType w:val="hybridMultilevel"/>
    <w:tmpl w:val="75162E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E4017B3"/>
    <w:multiLevelType w:val="hybridMultilevel"/>
    <w:tmpl w:val="B7909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E9A010B"/>
    <w:multiLevelType w:val="hybridMultilevel"/>
    <w:tmpl w:val="6D467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9EF3EC6"/>
    <w:multiLevelType w:val="hybridMultilevel"/>
    <w:tmpl w:val="C046EE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50F0AF8"/>
    <w:multiLevelType w:val="multilevel"/>
    <w:tmpl w:val="0D48E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8260CEC"/>
    <w:multiLevelType w:val="hybridMultilevel"/>
    <w:tmpl w:val="B1547F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4F105FC9"/>
    <w:multiLevelType w:val="hybridMultilevel"/>
    <w:tmpl w:val="B7945C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16C663C"/>
    <w:multiLevelType w:val="hybridMultilevel"/>
    <w:tmpl w:val="A5CAB1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2BA5F68"/>
    <w:multiLevelType w:val="hybridMultilevel"/>
    <w:tmpl w:val="E5766C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5FDA68DB"/>
    <w:multiLevelType w:val="hybridMultilevel"/>
    <w:tmpl w:val="B582E6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A052002"/>
    <w:multiLevelType w:val="hybridMultilevel"/>
    <w:tmpl w:val="43A69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D7C0B7C"/>
    <w:multiLevelType w:val="hybridMultilevel"/>
    <w:tmpl w:val="7FAA2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23F3A7D"/>
    <w:multiLevelType w:val="multilevel"/>
    <w:tmpl w:val="1F740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DB310E"/>
    <w:multiLevelType w:val="hybridMultilevel"/>
    <w:tmpl w:val="25C431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42"/>
  </w:num>
  <w:num w:numId="3">
    <w:abstractNumId w:val="30"/>
  </w:num>
  <w:num w:numId="4">
    <w:abstractNumId w:val="1"/>
  </w:num>
  <w:num w:numId="5">
    <w:abstractNumId w:val="21"/>
  </w:num>
  <w:num w:numId="6">
    <w:abstractNumId w:val="5"/>
  </w:num>
  <w:num w:numId="7">
    <w:abstractNumId w:val="26"/>
  </w:num>
  <w:num w:numId="8">
    <w:abstractNumId w:val="18"/>
  </w:num>
  <w:num w:numId="9">
    <w:abstractNumId w:val="22"/>
  </w:num>
  <w:num w:numId="10">
    <w:abstractNumId w:val="10"/>
  </w:num>
  <w:num w:numId="11">
    <w:abstractNumId w:val="23"/>
  </w:num>
  <w:num w:numId="12">
    <w:abstractNumId w:val="40"/>
  </w:num>
  <w:num w:numId="13">
    <w:abstractNumId w:val="2"/>
  </w:num>
  <w:num w:numId="14">
    <w:abstractNumId w:val="17"/>
  </w:num>
  <w:num w:numId="15">
    <w:abstractNumId w:val="38"/>
  </w:num>
  <w:num w:numId="16">
    <w:abstractNumId w:val="9"/>
  </w:num>
  <w:num w:numId="17">
    <w:abstractNumId w:val="32"/>
  </w:num>
  <w:num w:numId="18">
    <w:abstractNumId w:val="12"/>
  </w:num>
  <w:num w:numId="19">
    <w:abstractNumId w:val="6"/>
  </w:num>
  <w:num w:numId="20">
    <w:abstractNumId w:val="3"/>
  </w:num>
  <w:num w:numId="21">
    <w:abstractNumId w:val="45"/>
  </w:num>
  <w:num w:numId="22">
    <w:abstractNumId w:val="28"/>
  </w:num>
  <w:num w:numId="23">
    <w:abstractNumId w:val="4"/>
  </w:num>
  <w:num w:numId="24">
    <w:abstractNumId w:val="33"/>
  </w:num>
  <w:num w:numId="25">
    <w:abstractNumId w:val="34"/>
  </w:num>
  <w:num w:numId="26">
    <w:abstractNumId w:val="46"/>
  </w:num>
  <w:num w:numId="27">
    <w:abstractNumId w:val="25"/>
  </w:num>
  <w:num w:numId="28">
    <w:abstractNumId w:val="44"/>
  </w:num>
  <w:num w:numId="29">
    <w:abstractNumId w:val="15"/>
  </w:num>
  <w:num w:numId="30">
    <w:abstractNumId w:val="29"/>
  </w:num>
  <w:num w:numId="31">
    <w:abstractNumId w:val="27"/>
  </w:num>
  <w:num w:numId="32">
    <w:abstractNumId w:val="0"/>
  </w:num>
  <w:num w:numId="33">
    <w:abstractNumId w:val="20"/>
  </w:num>
  <w:num w:numId="34">
    <w:abstractNumId w:val="7"/>
  </w:num>
  <w:num w:numId="35">
    <w:abstractNumId w:val="31"/>
  </w:num>
  <w:num w:numId="36">
    <w:abstractNumId w:val="8"/>
  </w:num>
  <w:num w:numId="37">
    <w:abstractNumId w:val="36"/>
  </w:num>
  <w:num w:numId="38">
    <w:abstractNumId w:val="37"/>
  </w:num>
  <w:num w:numId="39">
    <w:abstractNumId w:val="39"/>
  </w:num>
  <w:num w:numId="40">
    <w:abstractNumId w:val="14"/>
  </w:num>
  <w:num w:numId="41">
    <w:abstractNumId w:val="48"/>
  </w:num>
  <w:num w:numId="42">
    <w:abstractNumId w:val="35"/>
  </w:num>
  <w:num w:numId="43">
    <w:abstractNumId w:val="16"/>
  </w:num>
  <w:num w:numId="44">
    <w:abstractNumId w:val="24"/>
  </w:num>
  <w:num w:numId="45">
    <w:abstractNumId w:val="43"/>
  </w:num>
  <w:num w:numId="46">
    <w:abstractNumId w:val="41"/>
  </w:num>
  <w:num w:numId="47">
    <w:abstractNumId w:val="19"/>
  </w:num>
  <w:num w:numId="48">
    <w:abstractNumId w:val="11"/>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42BA6"/>
    <w:rsid w:val="00067413"/>
    <w:rsid w:val="000E120A"/>
    <w:rsid w:val="00125FE2"/>
    <w:rsid w:val="0018041D"/>
    <w:rsid w:val="0021528A"/>
    <w:rsid w:val="00231E17"/>
    <w:rsid w:val="00276317"/>
    <w:rsid w:val="0031671E"/>
    <w:rsid w:val="00385926"/>
    <w:rsid w:val="003A1D8B"/>
    <w:rsid w:val="00421819"/>
    <w:rsid w:val="0043426E"/>
    <w:rsid w:val="004512DC"/>
    <w:rsid w:val="004644DE"/>
    <w:rsid w:val="00493ACC"/>
    <w:rsid w:val="004B59EC"/>
    <w:rsid w:val="00635E5E"/>
    <w:rsid w:val="006C296D"/>
    <w:rsid w:val="007375A3"/>
    <w:rsid w:val="007D7A3A"/>
    <w:rsid w:val="00825AAD"/>
    <w:rsid w:val="008D3BD2"/>
    <w:rsid w:val="008E02E2"/>
    <w:rsid w:val="009046A8"/>
    <w:rsid w:val="00927A25"/>
    <w:rsid w:val="009415AC"/>
    <w:rsid w:val="00951131"/>
    <w:rsid w:val="00953B28"/>
    <w:rsid w:val="009B6D33"/>
    <w:rsid w:val="00A46C22"/>
    <w:rsid w:val="00B56415"/>
    <w:rsid w:val="00B77C5E"/>
    <w:rsid w:val="00D84B6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nehli.com/" TargetMode="External"/><Relationship Id="rId18" Type="http://schemas.openxmlformats.org/officeDocument/2006/relationships/hyperlink" Target="http://www.fenehli.com/"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www.fenehli.com/" TargetMode="Externa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24" Type="http://schemas.openxmlformats.org/officeDocument/2006/relationships/fontTable" Target="fontTable.xml"/><Relationship Id="rId5" Type="http://schemas.openxmlformats.org/officeDocument/2006/relationships/hyperlink" Target="http://www.fenehli.com/" TargetMode="External"/><Relationship Id="rId15" Type="http://schemas.openxmlformats.org/officeDocument/2006/relationships/image" Target="media/image4.jpeg"/><Relationship Id="rId23" Type="http://schemas.openxmlformats.org/officeDocument/2006/relationships/hyperlink" Target="http://www.FenEhli.com" TargetMode="External"/><Relationship Id="rId10" Type="http://schemas.openxmlformats.org/officeDocument/2006/relationships/image" Target="media/image2.jpeg"/><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1083</Words>
  <Characters>6178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21</cp:revision>
  <dcterms:created xsi:type="dcterms:W3CDTF">2015-10-31T14:42:00Z</dcterms:created>
  <dcterms:modified xsi:type="dcterms:W3CDTF">2017-01-18T05:50:00Z</dcterms:modified>
</cp:coreProperties>
</file>