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44055" w:rsidP="000E120A">
      <w:pPr>
        <w:jc w:val="center"/>
        <w:rPr>
          <w:b/>
          <w:sz w:val="24"/>
          <w:szCs w:val="24"/>
        </w:rPr>
      </w:pPr>
      <w:r>
        <w:rPr>
          <w:b/>
          <w:sz w:val="24"/>
          <w:szCs w:val="24"/>
        </w:rPr>
        <w:t>2016- 2017</w:t>
      </w:r>
      <w:r w:rsidR="00635E5E" w:rsidRPr="00125FE2">
        <w:rPr>
          <w:b/>
          <w:sz w:val="24"/>
          <w:szCs w:val="24"/>
        </w:rPr>
        <w:t xml:space="preserve">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253"/>
        <w:gridCol w:w="4461"/>
        <w:gridCol w:w="3815"/>
      </w:tblGrid>
      <w:tr w:rsidR="00635E5E" w:rsidTr="00644055">
        <w:trPr>
          <w:trHeight w:val="252"/>
          <w:jc w:val="center"/>
        </w:trPr>
        <w:tc>
          <w:tcPr>
            <w:tcW w:w="2253" w:type="dxa"/>
          </w:tcPr>
          <w:p w:rsidR="00635E5E" w:rsidRPr="000E120A" w:rsidRDefault="00635E5E" w:rsidP="00635E5E">
            <w:pPr>
              <w:jc w:val="right"/>
              <w:rPr>
                <w:b/>
              </w:rPr>
            </w:pPr>
            <w:r w:rsidRPr="000E120A">
              <w:rPr>
                <w:b/>
              </w:rPr>
              <w:t>Dersin Adı:</w:t>
            </w:r>
          </w:p>
        </w:tc>
        <w:tc>
          <w:tcPr>
            <w:tcW w:w="4461" w:type="dxa"/>
          </w:tcPr>
          <w:p w:rsidR="00635E5E" w:rsidRDefault="00635E5E">
            <w:r>
              <w:t>Fen Bilimleri</w:t>
            </w:r>
          </w:p>
        </w:tc>
        <w:tc>
          <w:tcPr>
            <w:tcW w:w="3814" w:type="dxa"/>
          </w:tcPr>
          <w:p w:rsidR="00635E5E" w:rsidRDefault="007823E9" w:rsidP="00644055">
            <w:r>
              <w:t>29</w:t>
            </w:r>
            <w:r w:rsidR="00635E5E">
              <w:t>.</w:t>
            </w:r>
            <w:r w:rsidR="00644055">
              <w:t xml:space="preserve"> </w:t>
            </w:r>
            <w:r w:rsidR="00635E5E">
              <w:t>Hafta (</w:t>
            </w:r>
            <w:r w:rsidR="00644055">
              <w:t>17</w:t>
            </w:r>
            <w:r w:rsidR="00926AA0">
              <w:t xml:space="preserve"> </w:t>
            </w:r>
            <w:r w:rsidR="00314BA5">
              <w:t>–</w:t>
            </w:r>
            <w:r w:rsidR="00C83FAA">
              <w:t xml:space="preserve"> </w:t>
            </w:r>
            <w:r w:rsidR="00644055">
              <w:t>21</w:t>
            </w:r>
            <w:r w:rsidR="00314BA5">
              <w:t xml:space="preserve"> Nisan</w:t>
            </w:r>
            <w:r w:rsidR="00644055">
              <w:t xml:space="preserve"> 2017</w:t>
            </w:r>
            <w:r w:rsidR="00635E5E">
              <w:t>)</w:t>
            </w:r>
          </w:p>
        </w:tc>
      </w:tr>
      <w:tr w:rsidR="00635E5E" w:rsidTr="00644055">
        <w:trPr>
          <w:trHeight w:val="267"/>
          <w:jc w:val="center"/>
        </w:trPr>
        <w:tc>
          <w:tcPr>
            <w:tcW w:w="2253" w:type="dxa"/>
          </w:tcPr>
          <w:p w:rsidR="00635E5E" w:rsidRPr="000E120A" w:rsidRDefault="00635E5E" w:rsidP="00635E5E">
            <w:pPr>
              <w:jc w:val="right"/>
              <w:rPr>
                <w:b/>
              </w:rPr>
            </w:pPr>
            <w:r w:rsidRPr="000E120A">
              <w:rPr>
                <w:b/>
              </w:rPr>
              <w:t>Sınıf:</w:t>
            </w:r>
          </w:p>
        </w:tc>
        <w:tc>
          <w:tcPr>
            <w:tcW w:w="8276" w:type="dxa"/>
            <w:gridSpan w:val="2"/>
          </w:tcPr>
          <w:p w:rsidR="00635E5E" w:rsidRDefault="0043426E" w:rsidP="0018041D">
            <w:r>
              <w:t>6</w:t>
            </w:r>
            <w:r w:rsidR="000E120A">
              <w:t>.</w:t>
            </w:r>
            <w:r w:rsidR="00635E5E">
              <w:t>Sınıf</w:t>
            </w:r>
          </w:p>
        </w:tc>
      </w:tr>
      <w:tr w:rsidR="00635E5E" w:rsidTr="00644055">
        <w:trPr>
          <w:trHeight w:val="252"/>
          <w:jc w:val="center"/>
        </w:trPr>
        <w:tc>
          <w:tcPr>
            <w:tcW w:w="2253" w:type="dxa"/>
          </w:tcPr>
          <w:p w:rsidR="00635E5E" w:rsidRPr="000E120A" w:rsidRDefault="00635E5E" w:rsidP="00635E5E">
            <w:pPr>
              <w:jc w:val="right"/>
              <w:rPr>
                <w:b/>
              </w:rPr>
            </w:pPr>
            <w:r w:rsidRPr="000E120A">
              <w:rPr>
                <w:b/>
              </w:rPr>
              <w:t>Ünite No-Adı:</w:t>
            </w:r>
          </w:p>
        </w:tc>
        <w:tc>
          <w:tcPr>
            <w:tcW w:w="8276" w:type="dxa"/>
            <w:gridSpan w:val="2"/>
          </w:tcPr>
          <w:p w:rsidR="00635E5E" w:rsidRDefault="00E50A8A" w:rsidP="00E50A8A">
            <w:r>
              <w:t>7</w:t>
            </w:r>
            <w:r w:rsidR="00314BA5">
              <w:t xml:space="preserve">.Ünite: </w:t>
            </w:r>
            <w:r>
              <w:t>Elektriğin İletimi</w:t>
            </w:r>
          </w:p>
        </w:tc>
      </w:tr>
      <w:tr w:rsidR="00635E5E" w:rsidTr="00644055">
        <w:trPr>
          <w:trHeight w:val="267"/>
          <w:jc w:val="center"/>
        </w:trPr>
        <w:tc>
          <w:tcPr>
            <w:tcW w:w="2253" w:type="dxa"/>
          </w:tcPr>
          <w:p w:rsidR="00635E5E" w:rsidRPr="000E120A" w:rsidRDefault="00635E5E" w:rsidP="00635E5E">
            <w:pPr>
              <w:jc w:val="right"/>
              <w:rPr>
                <w:b/>
              </w:rPr>
            </w:pPr>
            <w:r w:rsidRPr="000E120A">
              <w:rPr>
                <w:b/>
              </w:rPr>
              <w:t>Konu:</w:t>
            </w:r>
          </w:p>
        </w:tc>
        <w:tc>
          <w:tcPr>
            <w:tcW w:w="8276" w:type="dxa"/>
            <w:gridSpan w:val="2"/>
          </w:tcPr>
          <w:p w:rsidR="00635E5E" w:rsidRPr="00E302C6" w:rsidRDefault="004A54A3" w:rsidP="00E302C6">
            <w:r>
              <w:t>Elektriksel Direnç ve Bağlı Olduğu Faktörler</w:t>
            </w:r>
          </w:p>
        </w:tc>
      </w:tr>
      <w:tr w:rsidR="00635E5E" w:rsidTr="00644055">
        <w:trPr>
          <w:trHeight w:val="267"/>
          <w:jc w:val="center"/>
        </w:trPr>
        <w:tc>
          <w:tcPr>
            <w:tcW w:w="2253" w:type="dxa"/>
          </w:tcPr>
          <w:p w:rsidR="00635E5E" w:rsidRPr="000E120A" w:rsidRDefault="00635E5E" w:rsidP="00635E5E">
            <w:pPr>
              <w:jc w:val="right"/>
              <w:rPr>
                <w:b/>
              </w:rPr>
            </w:pPr>
            <w:r w:rsidRPr="000E120A">
              <w:rPr>
                <w:b/>
              </w:rPr>
              <w:t>Önerilen Ders Saati:</w:t>
            </w:r>
          </w:p>
        </w:tc>
        <w:tc>
          <w:tcPr>
            <w:tcW w:w="8276"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558"/>
        <w:gridCol w:w="2131"/>
        <w:gridCol w:w="6875"/>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A324A3" w:rsidRPr="00042BA6" w:rsidRDefault="007823E9" w:rsidP="00E50A8A">
            <w:pPr>
              <w:rPr>
                <w:bCs/>
              </w:rPr>
            </w:pPr>
            <w:r w:rsidRPr="007823E9">
              <w:rPr>
                <w:bCs/>
              </w:rPr>
              <w:t>6.7.2.1. Bir elektrik devresindeki ampulün parlaklığının bağlı olduğu değişkenleri tahmin eder ve tahminlerini deneyerek test eder.</w:t>
            </w:r>
          </w:p>
        </w:tc>
      </w:tr>
      <w:tr w:rsidR="00635E5E" w:rsidTr="007823E9">
        <w:trPr>
          <w:trHeight w:val="393"/>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E50A8A" w:rsidRPr="006505AD" w:rsidRDefault="007823E9" w:rsidP="00CC4C73">
            <w:pPr>
              <w:rPr>
                <w:bCs/>
              </w:rPr>
            </w:pPr>
            <w:r>
              <w:rPr>
                <w:bCs/>
              </w:rPr>
              <w:t>Elektriksel direnç</w:t>
            </w:r>
          </w:p>
        </w:tc>
      </w:tr>
      <w:tr w:rsidR="00635E5E" w:rsidTr="007823E9">
        <w:trPr>
          <w:trHeight w:val="285"/>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505AD" w:rsidRDefault="007823E9" w:rsidP="009F69A2">
            <w:pPr>
              <w:rPr>
                <w:bCs/>
              </w:rPr>
            </w:pPr>
            <w:r w:rsidRPr="007823E9">
              <w:rPr>
                <w:bCs/>
              </w:rPr>
              <w:t>İletkenin boyunun ampul parlaklığına etkisi</w:t>
            </w:r>
            <w:r w:rsidR="00E50A8A">
              <w:rPr>
                <w:bCs/>
              </w:rPr>
              <w:t xml:space="preserve"> etkinliği için;</w:t>
            </w:r>
          </w:p>
          <w:p w:rsidR="007823E9" w:rsidRPr="007823E9" w:rsidRDefault="007823E9" w:rsidP="007823E9">
            <w:pPr>
              <w:rPr>
                <w:bCs/>
              </w:rPr>
            </w:pPr>
            <w:r w:rsidRPr="007823E9">
              <w:rPr>
                <w:bCs/>
              </w:rPr>
              <w:t xml:space="preserve">• 1.5 </w:t>
            </w:r>
            <w:proofErr w:type="spellStart"/>
            <w:r w:rsidRPr="007823E9">
              <w:rPr>
                <w:bCs/>
              </w:rPr>
              <w:t>Volt’luk</w:t>
            </w:r>
            <w:proofErr w:type="spellEnd"/>
            <w:r w:rsidRPr="007823E9">
              <w:rPr>
                <w:bCs/>
              </w:rPr>
              <w:t xml:space="preserve"> üç adet pil</w:t>
            </w:r>
          </w:p>
          <w:p w:rsidR="007823E9" w:rsidRPr="007823E9" w:rsidRDefault="007823E9" w:rsidP="007823E9">
            <w:pPr>
              <w:rPr>
                <w:bCs/>
              </w:rPr>
            </w:pPr>
            <w:r w:rsidRPr="007823E9">
              <w:rPr>
                <w:bCs/>
              </w:rPr>
              <w:t>• Duy</w:t>
            </w:r>
          </w:p>
          <w:p w:rsidR="007823E9" w:rsidRPr="007823E9" w:rsidRDefault="007823E9" w:rsidP="007823E9">
            <w:pPr>
              <w:rPr>
                <w:bCs/>
              </w:rPr>
            </w:pPr>
            <w:r w:rsidRPr="007823E9">
              <w:rPr>
                <w:bCs/>
              </w:rPr>
              <w:t xml:space="preserve">• 2.5 </w:t>
            </w:r>
            <w:proofErr w:type="spellStart"/>
            <w:r w:rsidRPr="007823E9">
              <w:rPr>
                <w:bCs/>
              </w:rPr>
              <w:t>Volt’luk</w:t>
            </w:r>
            <w:proofErr w:type="spellEnd"/>
            <w:r w:rsidRPr="007823E9">
              <w:rPr>
                <w:bCs/>
              </w:rPr>
              <w:t xml:space="preserve"> bir lamba</w:t>
            </w:r>
            <w:bookmarkStart w:id="0" w:name="_GoBack"/>
            <w:bookmarkEnd w:id="0"/>
          </w:p>
          <w:p w:rsidR="007823E9" w:rsidRPr="007823E9" w:rsidRDefault="007823E9" w:rsidP="007823E9">
            <w:pPr>
              <w:rPr>
                <w:bCs/>
              </w:rPr>
            </w:pPr>
            <w:r w:rsidRPr="007823E9">
              <w:rPr>
                <w:bCs/>
              </w:rPr>
              <w:t>• Pil yatağı</w:t>
            </w:r>
          </w:p>
          <w:p w:rsidR="007823E9" w:rsidRPr="007823E9" w:rsidRDefault="007823E9" w:rsidP="007823E9">
            <w:pPr>
              <w:rPr>
                <w:bCs/>
              </w:rPr>
            </w:pPr>
            <w:r w:rsidRPr="007823E9">
              <w:rPr>
                <w:bCs/>
              </w:rPr>
              <w:t xml:space="preserve">• Üç adet </w:t>
            </w:r>
            <w:proofErr w:type="spellStart"/>
            <w:r w:rsidRPr="007823E9">
              <w:rPr>
                <w:bCs/>
              </w:rPr>
              <w:t>krokodilli</w:t>
            </w:r>
            <w:proofErr w:type="spellEnd"/>
            <w:r w:rsidRPr="007823E9">
              <w:rPr>
                <w:bCs/>
              </w:rPr>
              <w:t xml:space="preserve"> (timsah ağızlı) bağlantı kablosu</w:t>
            </w:r>
          </w:p>
          <w:p w:rsidR="007823E9" w:rsidRDefault="007823E9" w:rsidP="007823E9">
            <w:pPr>
              <w:rPr>
                <w:bCs/>
              </w:rPr>
            </w:pPr>
            <w:r w:rsidRPr="007823E9">
              <w:rPr>
                <w:bCs/>
              </w:rPr>
              <w:t>• Farklı uzunlukta iki adet kurşun kalem ucu (Kalınlıkları ve cinsleri aynı)</w:t>
            </w:r>
          </w:p>
          <w:p w:rsidR="007823E9" w:rsidRDefault="007823E9" w:rsidP="007823E9">
            <w:pPr>
              <w:rPr>
                <w:bCs/>
              </w:rPr>
            </w:pPr>
            <w:r w:rsidRPr="007823E9">
              <w:rPr>
                <w:bCs/>
              </w:rPr>
              <w:t>İletkenin dik kesit alanı (kalınlığı) lamba parlaklığını nasıl etkiler?</w:t>
            </w:r>
            <w:r>
              <w:rPr>
                <w:bCs/>
              </w:rPr>
              <w:t xml:space="preserve"> </w:t>
            </w:r>
            <w:proofErr w:type="gramStart"/>
            <w:r>
              <w:rPr>
                <w:bCs/>
              </w:rPr>
              <w:t>etkinliği</w:t>
            </w:r>
            <w:proofErr w:type="gramEnd"/>
            <w:r>
              <w:rPr>
                <w:bCs/>
              </w:rPr>
              <w:t xml:space="preserve"> için;</w:t>
            </w:r>
          </w:p>
          <w:p w:rsidR="007823E9" w:rsidRPr="007823E9" w:rsidRDefault="007823E9" w:rsidP="007823E9">
            <w:pPr>
              <w:rPr>
                <w:bCs/>
              </w:rPr>
            </w:pPr>
            <w:r w:rsidRPr="007823E9">
              <w:rPr>
                <w:bCs/>
              </w:rPr>
              <w:t xml:space="preserve">• 1.5 </w:t>
            </w:r>
            <w:proofErr w:type="spellStart"/>
            <w:r w:rsidRPr="007823E9">
              <w:rPr>
                <w:bCs/>
              </w:rPr>
              <w:t>Volt’luk</w:t>
            </w:r>
            <w:proofErr w:type="spellEnd"/>
            <w:r w:rsidRPr="007823E9">
              <w:rPr>
                <w:bCs/>
              </w:rPr>
              <w:t xml:space="preserve"> üç adet pil</w:t>
            </w:r>
          </w:p>
          <w:p w:rsidR="007823E9" w:rsidRPr="007823E9" w:rsidRDefault="007823E9" w:rsidP="007823E9">
            <w:pPr>
              <w:rPr>
                <w:bCs/>
              </w:rPr>
            </w:pPr>
            <w:r w:rsidRPr="007823E9">
              <w:rPr>
                <w:bCs/>
              </w:rPr>
              <w:t>• Duy</w:t>
            </w:r>
          </w:p>
          <w:p w:rsidR="007823E9" w:rsidRPr="007823E9" w:rsidRDefault="007823E9" w:rsidP="007823E9">
            <w:pPr>
              <w:rPr>
                <w:bCs/>
              </w:rPr>
            </w:pPr>
            <w:r w:rsidRPr="007823E9">
              <w:rPr>
                <w:bCs/>
              </w:rPr>
              <w:t xml:space="preserve">• 2.5 </w:t>
            </w:r>
            <w:proofErr w:type="spellStart"/>
            <w:r w:rsidRPr="007823E9">
              <w:rPr>
                <w:bCs/>
              </w:rPr>
              <w:t>Volt’luk</w:t>
            </w:r>
            <w:proofErr w:type="spellEnd"/>
            <w:r w:rsidRPr="007823E9">
              <w:rPr>
                <w:bCs/>
              </w:rPr>
              <w:t xml:space="preserve"> bir lamba</w:t>
            </w:r>
          </w:p>
          <w:p w:rsidR="007823E9" w:rsidRPr="007823E9" w:rsidRDefault="007823E9" w:rsidP="007823E9">
            <w:pPr>
              <w:rPr>
                <w:bCs/>
              </w:rPr>
            </w:pPr>
            <w:r w:rsidRPr="007823E9">
              <w:rPr>
                <w:bCs/>
              </w:rPr>
              <w:t>• Pil yatağı</w:t>
            </w:r>
          </w:p>
          <w:p w:rsidR="007823E9" w:rsidRPr="007823E9" w:rsidRDefault="007823E9" w:rsidP="007823E9">
            <w:pPr>
              <w:rPr>
                <w:bCs/>
              </w:rPr>
            </w:pPr>
            <w:r w:rsidRPr="007823E9">
              <w:rPr>
                <w:bCs/>
              </w:rPr>
              <w:t xml:space="preserve">• Üç adet </w:t>
            </w:r>
            <w:proofErr w:type="spellStart"/>
            <w:r w:rsidRPr="007823E9">
              <w:rPr>
                <w:bCs/>
              </w:rPr>
              <w:t>krokodilli</w:t>
            </w:r>
            <w:proofErr w:type="spellEnd"/>
            <w:r w:rsidRPr="007823E9">
              <w:rPr>
                <w:bCs/>
              </w:rPr>
              <w:t xml:space="preserve"> (timsah ağızlı) bağlantı kablosu</w:t>
            </w:r>
          </w:p>
          <w:p w:rsidR="007823E9" w:rsidRPr="007823E9" w:rsidRDefault="007823E9" w:rsidP="007823E9">
            <w:pPr>
              <w:rPr>
                <w:bCs/>
              </w:rPr>
            </w:pPr>
            <w:r w:rsidRPr="007823E9">
              <w:rPr>
                <w:bCs/>
              </w:rPr>
              <w:t>• İzole bant</w:t>
            </w:r>
          </w:p>
          <w:p w:rsidR="007823E9" w:rsidRDefault="007823E9" w:rsidP="007823E9">
            <w:pPr>
              <w:rPr>
                <w:bCs/>
              </w:rPr>
            </w:pPr>
            <w:r w:rsidRPr="007823E9">
              <w:rPr>
                <w:bCs/>
              </w:rPr>
              <w:t>• Üç adet kurşun kalem ucu (uzunlukları ve cinsleri aynı)</w:t>
            </w:r>
          </w:p>
          <w:p w:rsidR="007823E9" w:rsidRDefault="007823E9" w:rsidP="007823E9">
            <w:pPr>
              <w:rPr>
                <w:bCs/>
              </w:rPr>
            </w:pPr>
          </w:p>
          <w:p w:rsidR="007823E9" w:rsidRDefault="007823E9" w:rsidP="007823E9">
            <w:pPr>
              <w:rPr>
                <w:bCs/>
              </w:rPr>
            </w:pPr>
            <w:r w:rsidRPr="007823E9">
              <w:rPr>
                <w:bCs/>
              </w:rPr>
              <w:t>İletkenin cinsi, lambanın parlaklığını nasıl etkiler?</w:t>
            </w:r>
            <w:r>
              <w:rPr>
                <w:bCs/>
              </w:rPr>
              <w:t xml:space="preserve"> </w:t>
            </w:r>
            <w:proofErr w:type="gramStart"/>
            <w:r>
              <w:rPr>
                <w:bCs/>
              </w:rPr>
              <w:t>etkinliği</w:t>
            </w:r>
            <w:proofErr w:type="gramEnd"/>
            <w:r>
              <w:rPr>
                <w:bCs/>
              </w:rPr>
              <w:t xml:space="preserve"> için;</w:t>
            </w:r>
          </w:p>
          <w:p w:rsidR="007823E9" w:rsidRPr="007823E9" w:rsidRDefault="007823E9" w:rsidP="007823E9">
            <w:pPr>
              <w:rPr>
                <w:bCs/>
              </w:rPr>
            </w:pPr>
            <w:r w:rsidRPr="007823E9">
              <w:rPr>
                <w:bCs/>
              </w:rPr>
              <w:t xml:space="preserve">• 1.5 </w:t>
            </w:r>
            <w:proofErr w:type="spellStart"/>
            <w:r w:rsidRPr="007823E9">
              <w:rPr>
                <w:bCs/>
              </w:rPr>
              <w:t>Volt’luk</w:t>
            </w:r>
            <w:proofErr w:type="spellEnd"/>
            <w:r w:rsidRPr="007823E9">
              <w:rPr>
                <w:bCs/>
              </w:rPr>
              <w:t xml:space="preserve"> üç adet pil</w:t>
            </w:r>
          </w:p>
          <w:p w:rsidR="007823E9" w:rsidRPr="007823E9" w:rsidRDefault="007823E9" w:rsidP="007823E9">
            <w:pPr>
              <w:rPr>
                <w:bCs/>
              </w:rPr>
            </w:pPr>
            <w:r w:rsidRPr="007823E9">
              <w:rPr>
                <w:bCs/>
              </w:rPr>
              <w:t>• Duy</w:t>
            </w:r>
          </w:p>
          <w:p w:rsidR="007823E9" w:rsidRPr="007823E9" w:rsidRDefault="007823E9" w:rsidP="007823E9">
            <w:pPr>
              <w:rPr>
                <w:bCs/>
              </w:rPr>
            </w:pPr>
            <w:r w:rsidRPr="007823E9">
              <w:rPr>
                <w:bCs/>
              </w:rPr>
              <w:t xml:space="preserve">• 2.5 </w:t>
            </w:r>
            <w:proofErr w:type="spellStart"/>
            <w:r w:rsidRPr="007823E9">
              <w:rPr>
                <w:bCs/>
              </w:rPr>
              <w:t>Volt’luk</w:t>
            </w:r>
            <w:proofErr w:type="spellEnd"/>
            <w:r w:rsidRPr="007823E9">
              <w:rPr>
                <w:bCs/>
              </w:rPr>
              <w:t xml:space="preserve"> bir lamba</w:t>
            </w:r>
          </w:p>
          <w:p w:rsidR="007823E9" w:rsidRPr="007823E9" w:rsidRDefault="007823E9" w:rsidP="007823E9">
            <w:pPr>
              <w:rPr>
                <w:bCs/>
              </w:rPr>
            </w:pPr>
            <w:r w:rsidRPr="007823E9">
              <w:rPr>
                <w:bCs/>
              </w:rPr>
              <w:t>• Pil yatağı</w:t>
            </w:r>
          </w:p>
          <w:p w:rsidR="007823E9" w:rsidRPr="007823E9" w:rsidRDefault="007823E9" w:rsidP="007823E9">
            <w:pPr>
              <w:rPr>
                <w:bCs/>
              </w:rPr>
            </w:pPr>
            <w:r w:rsidRPr="007823E9">
              <w:rPr>
                <w:bCs/>
              </w:rPr>
              <w:t xml:space="preserve">• Üç adet </w:t>
            </w:r>
            <w:proofErr w:type="spellStart"/>
            <w:r w:rsidRPr="007823E9">
              <w:rPr>
                <w:bCs/>
              </w:rPr>
              <w:t>krokodilli</w:t>
            </w:r>
            <w:proofErr w:type="spellEnd"/>
            <w:r w:rsidRPr="007823E9">
              <w:rPr>
                <w:bCs/>
              </w:rPr>
              <w:t xml:space="preserve"> (timsah ağızlı) bağlantı kablosu</w:t>
            </w:r>
          </w:p>
          <w:p w:rsidR="007823E9" w:rsidRPr="009046A8" w:rsidRDefault="007823E9" w:rsidP="007823E9">
            <w:pPr>
              <w:rPr>
                <w:bCs/>
              </w:rPr>
            </w:pPr>
            <w:r w:rsidRPr="007823E9">
              <w:rPr>
                <w:bCs/>
              </w:rPr>
              <w:t>• Kalem ucuyla yaklaşık aynı kalınlıkta ve uzunlukta bakır tel</w:t>
            </w:r>
          </w:p>
        </w:tc>
      </w:tr>
      <w:tr w:rsidR="00635E5E" w:rsidTr="007823E9">
        <w:trPr>
          <w:trHeight w:val="72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A324A3" w:rsidRPr="003A1D8B" w:rsidRDefault="007823E9" w:rsidP="00E50A8A">
            <w:pPr>
              <w:rPr>
                <w:bCs/>
              </w:rPr>
            </w:pPr>
            <w:proofErr w:type="gramStart"/>
            <w:r w:rsidRPr="007823E9">
              <w:rPr>
                <w:bCs/>
              </w:rPr>
              <w:t>a</w:t>
            </w:r>
            <w:proofErr w:type="gramEnd"/>
            <w:r w:rsidRPr="007823E9">
              <w:rPr>
                <w:bCs/>
              </w:rPr>
              <w:t xml:space="preserve">. Ampulün parlaklığının değiştirilmesinde devredeki iletkenin uzunluğu, dik kesit alanı ve iletkenin cinsi değişkenleri üzerinde durulur.                     </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6505AD" w:rsidRDefault="007823E9" w:rsidP="007823E9">
            <w:pPr>
              <w:rPr>
                <w:bCs/>
              </w:rPr>
            </w:pPr>
            <w:r w:rsidRPr="007823E9">
              <w:rPr>
                <w:bCs/>
              </w:rPr>
              <w:t>İletkenin boyunun ampul parlaklığına etkisi</w:t>
            </w:r>
            <w:r w:rsidR="006505AD">
              <w:rPr>
                <w:bCs/>
              </w:rPr>
              <w:t xml:space="preserve"> </w:t>
            </w:r>
            <w:r w:rsidR="00CC4C73">
              <w:rPr>
                <w:bCs/>
              </w:rPr>
              <w:t>(D.K. Sayfa: 3</w:t>
            </w:r>
            <w:r>
              <w:rPr>
                <w:bCs/>
              </w:rPr>
              <w:t>59</w:t>
            </w:r>
            <w:r w:rsidR="006505AD">
              <w:rPr>
                <w:bCs/>
              </w:rPr>
              <w:t>)</w:t>
            </w:r>
          </w:p>
          <w:p w:rsidR="007823E9" w:rsidRDefault="007823E9" w:rsidP="007823E9">
            <w:pPr>
              <w:rPr>
                <w:bCs/>
                <w:sz w:val="20"/>
                <w:szCs w:val="20"/>
              </w:rPr>
            </w:pPr>
            <w:r w:rsidRPr="007823E9">
              <w:rPr>
                <w:bCs/>
                <w:sz w:val="20"/>
                <w:szCs w:val="20"/>
              </w:rPr>
              <w:t>İletkenin dik kesit alanı (kalınlığı) lamba parlaklığını nasıl etkiler? (D.K. Sayfa: 3</w:t>
            </w:r>
            <w:r>
              <w:rPr>
                <w:bCs/>
                <w:sz w:val="20"/>
                <w:szCs w:val="20"/>
              </w:rPr>
              <w:t>61</w:t>
            </w:r>
            <w:r w:rsidRPr="007823E9">
              <w:rPr>
                <w:bCs/>
                <w:sz w:val="20"/>
                <w:szCs w:val="20"/>
              </w:rPr>
              <w:t>)</w:t>
            </w:r>
          </w:p>
          <w:p w:rsidR="007823E9" w:rsidRPr="007823E9" w:rsidRDefault="007823E9" w:rsidP="007823E9">
            <w:pPr>
              <w:rPr>
                <w:bCs/>
              </w:rPr>
            </w:pPr>
            <w:r w:rsidRPr="007823E9">
              <w:rPr>
                <w:bCs/>
              </w:rPr>
              <w:t>İletkenin cinsi, lambanın parlaklığını nasıl etkiler?</w:t>
            </w:r>
            <w:r>
              <w:rPr>
                <w:bCs/>
              </w:rPr>
              <w:t xml:space="preserve"> (D.K. Sayfa: 363)</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7823E9" w:rsidRPr="007823E9" w:rsidRDefault="007823E9" w:rsidP="007823E9">
            <w:pPr>
              <w:rPr>
                <w:rFonts w:cs="Calibri"/>
                <w:b/>
                <w:bCs/>
              </w:rPr>
            </w:pPr>
            <w:r w:rsidRPr="007823E9">
              <w:rPr>
                <w:rFonts w:cs="Calibri"/>
                <w:b/>
                <w:bCs/>
              </w:rPr>
              <w:t>Elektriksel Direnç</w:t>
            </w:r>
          </w:p>
          <w:p w:rsidR="007823E9" w:rsidRPr="007823E9" w:rsidRDefault="007823E9" w:rsidP="007823E9">
            <w:pPr>
              <w:rPr>
                <w:rFonts w:cs="Calibri"/>
              </w:rPr>
            </w:pPr>
            <w:r w:rsidRPr="007823E9">
              <w:rPr>
                <w:rFonts w:cs="Calibri"/>
              </w:rPr>
              <w:t>İster iletken isterse yalıtkan olsun tüm maddeler elektrik enerjisinin iletimine karşı direnç gösterir. Bu direnç, yalıtkan maddelerde fazlayken iletkenlerde daha azdır.</w:t>
            </w:r>
          </w:p>
          <w:p w:rsidR="007823E9" w:rsidRPr="007823E9" w:rsidRDefault="007823E9" w:rsidP="007823E9">
            <w:pPr>
              <w:rPr>
                <w:rFonts w:cs="Calibri"/>
              </w:rPr>
            </w:pPr>
            <w:r w:rsidRPr="007823E9">
              <w:rPr>
                <w:rFonts w:cs="Calibri"/>
              </w:rPr>
              <w:t xml:space="preserve">Maddelerin elektrik enerjisinin iletilmesine karşı gösterdikleri zorluğa </w:t>
            </w:r>
            <w:r w:rsidRPr="007823E9">
              <w:rPr>
                <w:rFonts w:cs="Calibri"/>
                <w:b/>
                <w:bCs/>
              </w:rPr>
              <w:t>elektriksel direnç</w:t>
            </w:r>
            <w:r w:rsidRPr="007823E9">
              <w:rPr>
                <w:rFonts w:cs="Calibri"/>
              </w:rPr>
              <w:t xml:space="preserve"> denir. Elektrik/elektronik devrelerde genellikle elektriksel direnç değerleri düşük iletkenler tercih edilir. Bu iletkenlere genel olarak </w:t>
            </w:r>
            <w:r w:rsidRPr="007823E9">
              <w:rPr>
                <w:rFonts w:cs="Calibri"/>
                <w:b/>
                <w:bCs/>
              </w:rPr>
              <w:t xml:space="preserve">direnç </w:t>
            </w:r>
            <w:r w:rsidRPr="007823E9">
              <w:rPr>
                <w:rFonts w:cs="Calibri"/>
              </w:rPr>
              <w:t xml:space="preserve">denilmektedir. </w:t>
            </w:r>
          </w:p>
          <w:p w:rsidR="007823E9" w:rsidRPr="007823E9" w:rsidRDefault="007823E9" w:rsidP="007823E9">
            <w:pPr>
              <w:rPr>
                <w:rFonts w:cs="Calibri"/>
              </w:rPr>
            </w:pPr>
            <w:r w:rsidRPr="007823E9">
              <w:rPr>
                <w:rFonts w:cs="Calibri"/>
                <w:noProof/>
              </w:rPr>
              <w:drawing>
                <wp:inline distT="0" distB="0" distL="0" distR="0" wp14:anchorId="4419A3F2" wp14:editId="26B35D4C">
                  <wp:extent cx="1209675" cy="1143000"/>
                  <wp:effectExtent l="0" t="0" r="0" b="0"/>
                  <wp:docPr id="4" name="Resim 4" descr="http://320volt.com/wp-content/uploads/2010/09/direnc-resimleri-75R-resisto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20volt.com/wp-content/uploads/2010/09/direnc-resimleri-75R-resistor-image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954" cy="1143264"/>
                          </a:xfrm>
                          <a:prstGeom prst="rect">
                            <a:avLst/>
                          </a:prstGeom>
                          <a:noFill/>
                          <a:ln>
                            <a:noFill/>
                          </a:ln>
                        </pic:spPr>
                      </pic:pic>
                    </a:graphicData>
                  </a:graphic>
                </wp:inline>
              </w:drawing>
            </w:r>
            <w:r w:rsidRPr="007823E9">
              <w:rPr>
                <w:rFonts w:cs="Calibri"/>
              </w:rPr>
              <w:t xml:space="preserve"> </w:t>
            </w:r>
            <w:r w:rsidRPr="007823E9">
              <w:rPr>
                <w:rFonts w:cs="Calibri"/>
                <w:noProof/>
              </w:rPr>
              <w:drawing>
                <wp:inline distT="0" distB="0" distL="0" distR="0" wp14:anchorId="4A0EF30B" wp14:editId="3A8EBCF2">
                  <wp:extent cx="1770889" cy="1141095"/>
                  <wp:effectExtent l="0" t="0" r="0" b="0"/>
                  <wp:docPr id="15" name="Resim 15" descr="http://4.bp.blogspot.com/-HZ_Nul6O5QQ/Tvg81nahbWI/AAAAAAAAAWI/YvHE6WcS0u0/s1600/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HZ_Nul6O5QQ/Tvg81nahbWI/AAAAAAAAAWI/YvHE6WcS0u0/s1600/d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3562" cy="1155704"/>
                          </a:xfrm>
                          <a:prstGeom prst="rect">
                            <a:avLst/>
                          </a:prstGeom>
                          <a:noFill/>
                          <a:ln>
                            <a:noFill/>
                          </a:ln>
                        </pic:spPr>
                      </pic:pic>
                    </a:graphicData>
                  </a:graphic>
                </wp:inline>
              </w:drawing>
            </w:r>
            <w:r w:rsidRPr="007823E9">
              <w:rPr>
                <w:rFonts w:cs="Calibri"/>
              </w:rPr>
              <w:t xml:space="preserve"> </w:t>
            </w:r>
            <w:r w:rsidRPr="007823E9">
              <w:rPr>
                <w:rFonts w:cs="Calibri"/>
                <w:noProof/>
              </w:rPr>
              <w:drawing>
                <wp:inline distT="0" distB="0" distL="0" distR="0" wp14:anchorId="10F3627D" wp14:editId="64160F54">
                  <wp:extent cx="1695025" cy="1137920"/>
                  <wp:effectExtent l="0" t="0" r="0" b="0"/>
                  <wp:docPr id="29" name="Resim 29" descr="http://www.muhendisbilim.com/wp-content/uploads/2016/03/Temel-Devre-Elemanlar%C4%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uhendisbilim.com/wp-content/uploads/2016/03/Temel-Devre-Elemanlar%C4%B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94" cy="1151058"/>
                          </a:xfrm>
                          <a:prstGeom prst="rect">
                            <a:avLst/>
                          </a:prstGeom>
                          <a:noFill/>
                          <a:ln>
                            <a:noFill/>
                          </a:ln>
                        </pic:spPr>
                      </pic:pic>
                    </a:graphicData>
                  </a:graphic>
                </wp:inline>
              </w:drawing>
            </w:r>
          </w:p>
          <w:p w:rsidR="00644055" w:rsidRDefault="00644055" w:rsidP="007823E9">
            <w:pPr>
              <w:rPr>
                <w:rFonts w:cs="Calibri"/>
                <w:b/>
              </w:rPr>
            </w:pPr>
          </w:p>
          <w:p w:rsidR="007823E9" w:rsidRPr="007823E9" w:rsidRDefault="007823E9" w:rsidP="007823E9">
            <w:pPr>
              <w:rPr>
                <w:rFonts w:cs="Calibri"/>
                <w:b/>
              </w:rPr>
            </w:pPr>
            <w:r w:rsidRPr="007823E9">
              <w:rPr>
                <w:rFonts w:cs="Calibri"/>
                <w:b/>
              </w:rPr>
              <w:lastRenderedPageBreak/>
              <w:t>Devrelerde Neden Direnç Kullanılır?</w:t>
            </w:r>
          </w:p>
          <w:p w:rsidR="007823E9" w:rsidRPr="007823E9" w:rsidRDefault="007823E9" w:rsidP="007823E9">
            <w:pPr>
              <w:rPr>
                <w:rFonts w:cs="Calibri"/>
              </w:rPr>
            </w:pPr>
            <w:r w:rsidRPr="007823E9">
              <w:rPr>
                <w:rFonts w:cs="Calibri"/>
              </w:rPr>
              <w:t>Elektrik/elektronik devrelerde kullanılan dirençler, devreden geçen elektrik enerjisinin miktarını ayarlamak, ısı elde etmek ve bazı hassas devre elemanlarını elektrik enerjisinin zararlarından korumak gibi amaçlarla kullanılır. Dirençler genellikle silindir şeklinde olur ve üzerlerinde farklı renk kodları bulunur</w:t>
            </w:r>
            <w:hyperlink r:id="rId8" w:history="1">
              <w:r w:rsidRPr="007823E9">
                <w:rPr>
                  <w:rStyle w:val="Kpr"/>
                  <w:rFonts w:cs="Calibri"/>
                </w:rPr>
                <w:t>.</w:t>
              </w:r>
            </w:hyperlink>
            <w:r w:rsidRPr="007823E9">
              <w:rPr>
                <w:rFonts w:cs="Calibri"/>
              </w:rPr>
              <w:t xml:space="preserve"> Bu renklerin her biri bir sayıya karşılık gelir ve direncin sayısal büyüklüğünü ifade eder.</w:t>
            </w:r>
          </w:p>
          <w:p w:rsidR="007823E9" w:rsidRPr="007823E9" w:rsidRDefault="007823E9" w:rsidP="007823E9">
            <w:pPr>
              <w:rPr>
                <w:rFonts w:cs="Calibri"/>
              </w:rPr>
            </w:pPr>
            <w:r w:rsidRPr="007823E9">
              <w:rPr>
                <w:rFonts w:cs="Calibri"/>
              </w:rPr>
              <w:t>Elektriksel direnç “</w:t>
            </w:r>
            <w:r w:rsidRPr="007823E9">
              <w:rPr>
                <w:rFonts w:cs="Calibri"/>
                <w:b/>
                <w:bCs/>
              </w:rPr>
              <w:t>R</w:t>
            </w:r>
            <w:r w:rsidRPr="007823E9">
              <w:rPr>
                <w:rFonts w:cs="Calibri"/>
              </w:rPr>
              <w:t xml:space="preserve">” harfi ile gösterilir. Birimi </w:t>
            </w:r>
            <w:proofErr w:type="spellStart"/>
            <w:r w:rsidRPr="007823E9">
              <w:rPr>
                <w:rFonts w:cs="Calibri"/>
                <w:b/>
                <w:bCs/>
              </w:rPr>
              <w:t>Ohm</w:t>
            </w:r>
            <w:r w:rsidRPr="007823E9">
              <w:rPr>
                <w:rFonts w:cs="Calibri"/>
              </w:rPr>
              <w:t>’dur</w:t>
            </w:r>
            <w:proofErr w:type="spellEnd"/>
            <w:r w:rsidRPr="007823E9">
              <w:rPr>
                <w:rFonts w:cs="Calibri"/>
              </w:rPr>
              <w:t xml:space="preserve">. </w:t>
            </w:r>
            <w:proofErr w:type="spellStart"/>
            <w:r w:rsidRPr="007823E9">
              <w:rPr>
                <w:rFonts w:cs="Calibri"/>
              </w:rPr>
              <w:t>Ohm</w:t>
            </w:r>
            <w:proofErr w:type="spellEnd"/>
            <w:r w:rsidRPr="007823E9">
              <w:rPr>
                <w:rFonts w:cs="Calibri"/>
              </w:rPr>
              <w:t xml:space="preserve"> birimi kısaca </w:t>
            </w:r>
            <w:r w:rsidRPr="007823E9">
              <w:rPr>
                <w:rFonts w:cs="Calibri"/>
                <w:b/>
                <w:bCs/>
              </w:rPr>
              <w:t xml:space="preserve">Ω </w:t>
            </w:r>
            <w:r w:rsidRPr="007823E9">
              <w:rPr>
                <w:rFonts w:cs="Calibri"/>
              </w:rPr>
              <w:t>(</w:t>
            </w:r>
            <w:proofErr w:type="spellStart"/>
            <w:r w:rsidRPr="007823E9">
              <w:rPr>
                <w:rFonts w:cs="Calibri"/>
              </w:rPr>
              <w:t>omega</w:t>
            </w:r>
            <w:proofErr w:type="spellEnd"/>
            <w:r w:rsidRPr="007823E9">
              <w:rPr>
                <w:rFonts w:cs="Calibri"/>
              </w:rPr>
              <w:t xml:space="preserve">) ile sembolize edilir. Elektriksel direnç, birimini, bir bilim insanı olan </w:t>
            </w:r>
            <w:r w:rsidRPr="007823E9">
              <w:rPr>
                <w:rFonts w:cs="Calibri"/>
                <w:b/>
              </w:rPr>
              <w:t xml:space="preserve">George </w:t>
            </w:r>
            <w:proofErr w:type="spellStart"/>
            <w:r w:rsidRPr="007823E9">
              <w:rPr>
                <w:rFonts w:cs="Calibri"/>
                <w:b/>
              </w:rPr>
              <w:t>Simon</w:t>
            </w:r>
            <w:proofErr w:type="spellEnd"/>
            <w:r w:rsidRPr="007823E9">
              <w:rPr>
                <w:rFonts w:cs="Calibri"/>
                <w:b/>
              </w:rPr>
              <w:t xml:space="preserve"> </w:t>
            </w:r>
            <w:proofErr w:type="spellStart"/>
            <w:r w:rsidRPr="007823E9">
              <w:rPr>
                <w:rFonts w:cs="Calibri"/>
                <w:b/>
              </w:rPr>
              <w:t>Ohm</w:t>
            </w:r>
            <w:r w:rsidRPr="007823E9">
              <w:rPr>
                <w:rFonts w:cs="Calibri"/>
              </w:rPr>
              <w:t>’un</w:t>
            </w:r>
            <w:proofErr w:type="spellEnd"/>
            <w:r w:rsidRPr="007823E9">
              <w:rPr>
                <w:rFonts w:cs="Calibri"/>
              </w:rPr>
              <w:t xml:space="preserve"> (</w:t>
            </w:r>
            <w:proofErr w:type="spellStart"/>
            <w:r w:rsidRPr="007823E9">
              <w:rPr>
                <w:rFonts w:cs="Calibri"/>
              </w:rPr>
              <w:t>Corç</w:t>
            </w:r>
            <w:proofErr w:type="spellEnd"/>
            <w:r w:rsidRPr="007823E9">
              <w:rPr>
                <w:rFonts w:cs="Calibri"/>
              </w:rPr>
              <w:t xml:space="preserve"> </w:t>
            </w:r>
            <w:proofErr w:type="spellStart"/>
            <w:r w:rsidRPr="007823E9">
              <w:rPr>
                <w:rFonts w:cs="Calibri"/>
              </w:rPr>
              <w:t>Saymın</w:t>
            </w:r>
            <w:proofErr w:type="spellEnd"/>
            <w:r w:rsidRPr="007823E9">
              <w:rPr>
                <w:rFonts w:cs="Calibri"/>
              </w:rPr>
              <w:t xml:space="preserve"> Om) soyadından almıştır.</w:t>
            </w:r>
          </w:p>
          <w:p w:rsidR="007823E9" w:rsidRPr="007823E9" w:rsidRDefault="007823E9" w:rsidP="007823E9">
            <w:pPr>
              <w:rPr>
                <w:rFonts w:cs="Calibri"/>
              </w:rPr>
            </w:pPr>
            <w:r w:rsidRPr="007823E9">
              <w:rPr>
                <w:rFonts w:cs="Calibri"/>
              </w:rPr>
              <w:t>Devre şemalarında pil, lamba, anahtar ve bağlantı kabloları değişik sembollerle gösterilir. Benzer şekilde dirençlerin de bir devre sembolü vardır. Bu sembol aşağıdaki şekilde görülmektedir</w:t>
            </w:r>
            <w:hyperlink r:id="rId9" w:history="1">
              <w:r w:rsidRPr="007823E9">
                <w:rPr>
                  <w:rStyle w:val="Kpr"/>
                  <w:rFonts w:cs="Calibri"/>
                </w:rPr>
                <w:t>.</w:t>
              </w:r>
            </w:hyperlink>
          </w:p>
          <w:p w:rsidR="007823E9" w:rsidRPr="007823E9" w:rsidRDefault="007823E9" w:rsidP="007823E9">
            <w:pPr>
              <w:rPr>
                <w:rFonts w:cs="Calibri"/>
              </w:rPr>
            </w:pPr>
            <w:r w:rsidRPr="007823E9">
              <w:rPr>
                <w:rFonts w:cs="Calibri"/>
                <w:noProof/>
              </w:rPr>
              <w:drawing>
                <wp:inline distT="0" distB="0" distL="0" distR="0" wp14:anchorId="3D56F304" wp14:editId="4BB5B0B3">
                  <wp:extent cx="1828800" cy="725557"/>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35221" cy="728104"/>
                          </a:xfrm>
                          <a:prstGeom prst="rect">
                            <a:avLst/>
                          </a:prstGeom>
                        </pic:spPr>
                      </pic:pic>
                    </a:graphicData>
                  </a:graphic>
                </wp:inline>
              </w:drawing>
            </w:r>
          </w:p>
          <w:p w:rsidR="007823E9" w:rsidRPr="007823E9" w:rsidRDefault="007823E9" w:rsidP="007823E9">
            <w:pPr>
              <w:rPr>
                <w:rFonts w:cs="Calibri"/>
                <w:b/>
                <w:bCs/>
              </w:rPr>
            </w:pPr>
            <w:r w:rsidRPr="007823E9">
              <w:rPr>
                <w:rFonts w:cs="Calibri"/>
                <w:b/>
                <w:bCs/>
              </w:rPr>
              <w:t>Reosta</w:t>
            </w:r>
          </w:p>
          <w:p w:rsidR="007823E9" w:rsidRPr="007823E9" w:rsidRDefault="007823E9" w:rsidP="007823E9">
            <w:pPr>
              <w:rPr>
                <w:rFonts w:cs="Calibri"/>
              </w:rPr>
            </w:pPr>
            <w:r w:rsidRPr="007823E9">
              <w:rPr>
                <w:rFonts w:cs="Calibri"/>
              </w:rPr>
              <w:t>Reosta sistemi, elektriksel direnci arttırmak ve azaltmak amacıyla kullanılır. Günlük hayatta kullandığımız ütü, elektrik sobası gibi ısıtma amacıyla kullanılan araçlarda reosta sistemi bulunmaktadır</w:t>
            </w:r>
            <w:hyperlink r:id="rId11" w:history="1">
              <w:r w:rsidRPr="007823E9">
                <w:rPr>
                  <w:rStyle w:val="Kpr"/>
                  <w:rFonts w:cs="Calibri"/>
                </w:rPr>
                <w:t>.</w:t>
              </w:r>
            </w:hyperlink>
            <w:r w:rsidRPr="007823E9">
              <w:rPr>
                <w:rFonts w:cs="Calibri"/>
              </w:rPr>
              <w:t xml:space="preserve"> Benzer şekilde parlaklığı değiştirilebilen lambalardaki ayarlanabilen anahtarlar, radyo ve hoparlörde bulunan ses ayar düğmeleri de aslında birer reostadır.</w:t>
            </w:r>
          </w:p>
          <w:p w:rsidR="007823E9" w:rsidRPr="007823E9" w:rsidRDefault="00644055" w:rsidP="007823E9">
            <w:pPr>
              <w:rPr>
                <w:rFonts w:cs="Calibri"/>
              </w:rPr>
            </w:pPr>
            <w:r>
              <w:rPr>
                <w:rFonts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134.25pt">
                  <v:imagedata r:id="rId12" o:title="Reosta ve Kullanım Alanları"/>
                </v:shape>
              </w:pict>
            </w:r>
          </w:p>
          <w:p w:rsidR="007823E9" w:rsidRPr="007823E9" w:rsidRDefault="007823E9" w:rsidP="007823E9">
            <w:pPr>
              <w:rPr>
                <w:rFonts w:cs="Calibri"/>
              </w:rPr>
            </w:pPr>
          </w:p>
          <w:p w:rsidR="007823E9" w:rsidRPr="007823E9" w:rsidRDefault="007823E9" w:rsidP="007823E9">
            <w:pPr>
              <w:rPr>
                <w:rFonts w:cs="Calibri"/>
              </w:rPr>
            </w:pPr>
          </w:p>
          <w:p w:rsidR="007823E9" w:rsidRPr="007823E9" w:rsidRDefault="007823E9" w:rsidP="007823E9">
            <w:pPr>
              <w:rPr>
                <w:rFonts w:cs="Calibri"/>
                <w:b/>
                <w:bCs/>
              </w:rPr>
            </w:pPr>
            <w:r w:rsidRPr="007823E9">
              <w:rPr>
                <w:rFonts w:cs="Calibri"/>
                <w:b/>
                <w:bCs/>
              </w:rPr>
              <w:t>Elektriksel Direnç Nelere Bağlıdır?</w:t>
            </w:r>
          </w:p>
          <w:p w:rsidR="007823E9" w:rsidRPr="007823E9" w:rsidRDefault="007823E9" w:rsidP="007823E9">
            <w:pPr>
              <w:rPr>
                <w:rFonts w:cs="Calibri"/>
                <w:bCs/>
              </w:rPr>
            </w:pPr>
            <w:r w:rsidRPr="007823E9">
              <w:rPr>
                <w:rFonts w:cs="Calibri"/>
                <w:bCs/>
              </w:rPr>
              <w:t>Günlük hayatta kullandığımız maddelerin iletkenlik dereceleri birbirinden farklıdır. Bu farklılığın nedeni dirençlerinin farklı olmasıdır. Maddelerin direnci iletken maddenin;</w:t>
            </w:r>
          </w:p>
          <w:p w:rsidR="007823E9" w:rsidRPr="007823E9" w:rsidRDefault="007823E9" w:rsidP="007823E9">
            <w:pPr>
              <w:numPr>
                <w:ilvl w:val="0"/>
                <w:numId w:val="15"/>
              </w:numPr>
              <w:rPr>
                <w:rFonts w:cs="Calibri"/>
                <w:bCs/>
              </w:rPr>
            </w:pPr>
            <w:r w:rsidRPr="007823E9">
              <w:rPr>
                <w:rFonts w:cs="Calibri"/>
                <w:bCs/>
              </w:rPr>
              <w:t>Uzunluğuna,</w:t>
            </w:r>
          </w:p>
          <w:p w:rsidR="007823E9" w:rsidRPr="007823E9" w:rsidRDefault="007823E9" w:rsidP="007823E9">
            <w:pPr>
              <w:numPr>
                <w:ilvl w:val="0"/>
                <w:numId w:val="15"/>
              </w:numPr>
              <w:rPr>
                <w:rFonts w:cs="Calibri"/>
                <w:bCs/>
              </w:rPr>
            </w:pPr>
            <w:r w:rsidRPr="007823E9">
              <w:rPr>
                <w:rFonts w:cs="Calibri"/>
                <w:bCs/>
              </w:rPr>
              <w:t>Dik kesit alanına (kalınlığına) ve</w:t>
            </w:r>
          </w:p>
          <w:p w:rsidR="007823E9" w:rsidRPr="007823E9" w:rsidRDefault="007823E9" w:rsidP="007823E9">
            <w:pPr>
              <w:numPr>
                <w:ilvl w:val="0"/>
                <w:numId w:val="15"/>
              </w:numPr>
              <w:rPr>
                <w:rFonts w:cs="Calibri"/>
                <w:bCs/>
              </w:rPr>
            </w:pPr>
            <w:r w:rsidRPr="007823E9">
              <w:rPr>
                <w:rFonts w:cs="Calibri"/>
                <w:bCs/>
              </w:rPr>
              <w:t>Cinsine bağlıdır</w:t>
            </w:r>
            <w:hyperlink r:id="rId13" w:history="1">
              <w:r w:rsidRPr="007823E9">
                <w:rPr>
                  <w:rStyle w:val="Kpr"/>
                  <w:rFonts w:cs="Calibri"/>
                </w:rPr>
                <w:t>.</w:t>
              </w:r>
            </w:hyperlink>
          </w:p>
          <w:p w:rsidR="007823E9" w:rsidRPr="007823E9" w:rsidRDefault="007823E9" w:rsidP="007823E9">
            <w:pPr>
              <w:rPr>
                <w:rFonts w:cs="Calibri"/>
                <w:b/>
                <w:bCs/>
              </w:rPr>
            </w:pPr>
            <w:r w:rsidRPr="007823E9">
              <w:rPr>
                <w:rFonts w:cs="Calibri"/>
                <w:b/>
                <w:bCs/>
              </w:rPr>
              <w:t>İletkenin Uzunluğunun Elektriksel Dirence Etkisi</w:t>
            </w:r>
          </w:p>
          <w:p w:rsidR="007823E9" w:rsidRPr="007823E9" w:rsidRDefault="007823E9" w:rsidP="007823E9">
            <w:pPr>
              <w:rPr>
                <w:rFonts w:cs="Calibri"/>
                <w:bCs/>
              </w:rPr>
            </w:pPr>
            <w:r w:rsidRPr="007823E9">
              <w:rPr>
                <w:rFonts w:cs="Calibri"/>
                <w:bCs/>
              </w:rPr>
              <w:t>Elektriksel direnci iletkenin uzunluğu etkiler. İletkenin uzunluğu genellikle “L” harfi ile gösterilir. Dik kesit alanları (kalınlık) ve cinsleri aynı olan iki iletkenden uzunluğu daha fazla olanın elektriksel direnci daha büyüktür. Çünkü elektrik enerjisi uzun olan iletkende daha fazla zorlukla karşılaşır</w:t>
            </w:r>
            <w:hyperlink r:id="rId14" w:history="1">
              <w:r w:rsidRPr="007823E9">
                <w:rPr>
                  <w:rStyle w:val="Kpr"/>
                  <w:rFonts w:cs="Calibri"/>
                </w:rPr>
                <w:t>.</w:t>
              </w:r>
            </w:hyperlink>
          </w:p>
          <w:p w:rsidR="007823E9" w:rsidRPr="007823E9" w:rsidRDefault="007823E9" w:rsidP="007823E9">
            <w:pPr>
              <w:rPr>
                <w:rFonts w:cs="Calibri"/>
                <w:bCs/>
              </w:rPr>
            </w:pPr>
            <w:r w:rsidRPr="007823E9">
              <w:rPr>
                <w:rFonts w:cs="Calibri"/>
                <w:noProof/>
              </w:rPr>
              <w:drawing>
                <wp:inline distT="0" distB="0" distL="0" distR="0" wp14:anchorId="7DDEAC51" wp14:editId="6285A745">
                  <wp:extent cx="5591175" cy="695322"/>
                  <wp:effectExtent l="0" t="0" r="0" b="0"/>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87322" cy="707279"/>
                          </a:xfrm>
                          <a:prstGeom prst="rect">
                            <a:avLst/>
                          </a:prstGeom>
                        </pic:spPr>
                      </pic:pic>
                    </a:graphicData>
                  </a:graphic>
                </wp:inline>
              </w:drawing>
            </w:r>
          </w:p>
          <w:p w:rsidR="007823E9" w:rsidRPr="007823E9" w:rsidRDefault="007823E9" w:rsidP="007823E9">
            <w:pPr>
              <w:rPr>
                <w:rFonts w:cs="Calibri"/>
                <w:b/>
                <w:bCs/>
                <w:i/>
              </w:rPr>
            </w:pPr>
            <w:r w:rsidRPr="007823E9">
              <w:rPr>
                <w:rFonts w:cs="Calibri"/>
                <w:bCs/>
              </w:rPr>
              <w:t xml:space="preserve">İletkenin uzunluğu arttıkça elektriksel direnci artar. Uzunluk azaldıkça elektriksel direnç azalır. </w:t>
            </w:r>
            <w:r w:rsidRPr="007823E9">
              <w:rPr>
                <w:rFonts w:cs="Calibri"/>
                <w:b/>
                <w:bCs/>
                <w:i/>
              </w:rPr>
              <w:t>Yani iletkenin uzunluğu ile elektriksel direnci arasında doğru bir orantı vardır.</w:t>
            </w:r>
          </w:p>
          <w:p w:rsidR="007823E9" w:rsidRPr="007823E9" w:rsidRDefault="007823E9" w:rsidP="007823E9">
            <w:pPr>
              <w:rPr>
                <w:rFonts w:cs="Calibri"/>
                <w:bCs/>
              </w:rPr>
            </w:pPr>
            <w:r w:rsidRPr="007823E9">
              <w:rPr>
                <w:rFonts w:cs="Calibri"/>
                <w:bCs/>
              </w:rPr>
              <w:t>Uzun iletkenin büyük dirence sahip olmasından dolayı; uzun iletken madde ile hazırlanan basit elektrik devresindeki ampul (lamba) parlaklığı, kısa iletken madde ile hazırlanan basit elektrik devresindeki ampul (lamba) parlaklığından daha az olacaktır. Bir başka ifadeyle cinsleri ve dik kesit alanları aynı olmakla birlikte devrede kullanılan iletkenin uzunluğu arttırıldığında lamba parlaklığı azalırken, iletkenin uzunluğu azaltıldığında ise lamba parlaklığı artmaktadır.</w:t>
            </w:r>
          </w:p>
          <w:p w:rsidR="007823E9" w:rsidRPr="007823E9" w:rsidRDefault="007823E9" w:rsidP="007823E9">
            <w:pPr>
              <w:rPr>
                <w:rFonts w:cs="Calibri"/>
                <w:bCs/>
              </w:rPr>
            </w:pPr>
            <w:r w:rsidRPr="007823E9">
              <w:rPr>
                <w:rFonts w:cs="Calibri"/>
                <w:noProof/>
              </w:rPr>
              <w:lastRenderedPageBreak/>
              <w:drawing>
                <wp:inline distT="0" distB="0" distL="0" distR="0" wp14:anchorId="3C6EE80B" wp14:editId="05C8D002">
                  <wp:extent cx="4033520" cy="1247775"/>
                  <wp:effectExtent l="0" t="0" r="5080" b="9525"/>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52557" cy="1253664"/>
                          </a:xfrm>
                          <a:prstGeom prst="rect">
                            <a:avLst/>
                          </a:prstGeom>
                        </pic:spPr>
                      </pic:pic>
                    </a:graphicData>
                  </a:graphic>
                </wp:inline>
              </w:drawing>
            </w:r>
          </w:p>
          <w:p w:rsidR="007823E9" w:rsidRPr="007823E9" w:rsidRDefault="007823E9" w:rsidP="007823E9">
            <w:pPr>
              <w:rPr>
                <w:rFonts w:cs="Calibri"/>
                <w:b/>
                <w:bCs/>
              </w:rPr>
            </w:pPr>
            <w:r w:rsidRPr="007823E9">
              <w:rPr>
                <w:rFonts w:cs="Calibri"/>
                <w:b/>
                <w:bCs/>
              </w:rPr>
              <w:t>İletkenin Dik Kesit Alanının (Kalınlık) Elektriksel Dirence Etkisi</w:t>
            </w:r>
          </w:p>
          <w:p w:rsidR="007823E9" w:rsidRPr="007823E9" w:rsidRDefault="007823E9" w:rsidP="007823E9">
            <w:pPr>
              <w:rPr>
                <w:rFonts w:cs="Calibri"/>
                <w:bCs/>
              </w:rPr>
            </w:pPr>
            <w:r w:rsidRPr="007823E9">
              <w:rPr>
                <w:rFonts w:cs="Calibri"/>
                <w:bCs/>
              </w:rPr>
              <w:t>Dik kesit alanı, bir iletkenin birim uzunluğundan alınan birim ölçüdeki dik kesitin alanı şeklinde tanımlanabilir. Dik kesit alanı, iletkenin kalınlığı olarak düşünülebilir. İletken bağlantı kabloları genellikle silindir şeklindedir. Bu nedenle bu kablolardan alınan dik kesitler daire şeklinde olur</w:t>
            </w:r>
            <w:hyperlink r:id="rId17" w:history="1">
              <w:r w:rsidRPr="007823E9">
                <w:rPr>
                  <w:rStyle w:val="Kpr"/>
                  <w:rFonts w:cs="Calibri"/>
                </w:rPr>
                <w:t>.</w:t>
              </w:r>
            </w:hyperlink>
            <w:r w:rsidRPr="007823E9">
              <w:rPr>
                <w:rFonts w:cs="Calibri"/>
                <w:bCs/>
              </w:rPr>
              <w:t xml:space="preserve"> Bu durumda dik kesit alanı da dairenin alanına eşittir. Dik kesit alanı genellikle “S” harfi ile gösterilir. Eşit uzunlukta aynı cins iki iletkenden dik kesit alanı büyük olanın direnci daha az olur. Dik kesit alanı küçüldükçe direnç artar. Daha basit bir ifadeyle kalın telin direnci az, ince telin direnci fazladır. </w:t>
            </w:r>
            <w:r w:rsidRPr="007823E9">
              <w:rPr>
                <w:rFonts w:cs="Calibri"/>
                <w:b/>
                <w:bCs/>
                <w:i/>
              </w:rPr>
              <w:t>İletkenin dik kesit alanı ile direnci arasında ters orantı vardır.</w:t>
            </w:r>
          </w:p>
          <w:p w:rsidR="007823E9" w:rsidRPr="007823E9" w:rsidRDefault="007823E9" w:rsidP="007823E9">
            <w:pPr>
              <w:rPr>
                <w:rFonts w:cs="Calibri"/>
              </w:rPr>
            </w:pPr>
            <w:r w:rsidRPr="007823E9">
              <w:rPr>
                <w:rFonts w:cs="Calibri"/>
                <w:noProof/>
              </w:rPr>
              <w:drawing>
                <wp:inline distT="0" distB="0" distL="0" distR="0" wp14:anchorId="03E08052" wp14:editId="56A787FA">
                  <wp:extent cx="4905375" cy="1148715"/>
                  <wp:effectExtent l="0" t="0" r="9525" b="0"/>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05375" cy="1148715"/>
                          </a:xfrm>
                          <a:prstGeom prst="rect">
                            <a:avLst/>
                          </a:prstGeom>
                        </pic:spPr>
                      </pic:pic>
                    </a:graphicData>
                  </a:graphic>
                </wp:inline>
              </w:drawing>
            </w:r>
          </w:p>
          <w:p w:rsidR="007823E9" w:rsidRPr="007823E9" w:rsidRDefault="007823E9" w:rsidP="007823E9">
            <w:pPr>
              <w:rPr>
                <w:rFonts w:cs="Calibri"/>
                <w:bCs/>
              </w:rPr>
            </w:pPr>
            <w:r w:rsidRPr="007823E9">
              <w:rPr>
                <w:rFonts w:cs="Calibri"/>
                <w:bCs/>
              </w:rPr>
              <w:t>Dik kesit alanı (kalınlığı) fazla olan iletkenin küçük dirence sahip olmasından dolayı; dik kesit alanı (kalınlığı) fazla olan iletken madde ile hazırlanan basit elektrik devresindeki ampul (lamba) parlaklığı, dik kesit alanı (kalınlığı) az olan iletken madde ile hazırlanan basit elektrik devresindeki ampul (lamba) parlaklığından daha fazla olacaktır</w:t>
            </w:r>
            <w:hyperlink r:id="rId19" w:history="1">
              <w:r w:rsidRPr="007823E9">
                <w:rPr>
                  <w:rStyle w:val="Kpr"/>
                  <w:rFonts w:cs="Calibri"/>
                </w:rPr>
                <w:t>.</w:t>
              </w:r>
            </w:hyperlink>
            <w:r w:rsidRPr="007823E9">
              <w:rPr>
                <w:rFonts w:cs="Calibri"/>
                <w:bCs/>
              </w:rPr>
              <w:t xml:space="preserve"> Bir başka ifadeyle cinsleri ve uzunlukları aynı olmakla birlikte devrede kullanılan iletkenin dik kesit alanı (kalınlığı) arttırıldığında lamba parlaklığı artarken dik kesit alanı (kalınlığı) azaltıldığında ise lamba parlaklığı azalmaktadır.</w:t>
            </w:r>
          </w:p>
          <w:p w:rsidR="007823E9" w:rsidRPr="007823E9" w:rsidRDefault="007823E9" w:rsidP="007823E9">
            <w:pPr>
              <w:rPr>
                <w:rFonts w:cs="Calibri"/>
                <w:bCs/>
              </w:rPr>
            </w:pPr>
            <w:r w:rsidRPr="007823E9">
              <w:rPr>
                <w:rFonts w:cs="Calibri"/>
                <w:noProof/>
              </w:rPr>
              <w:drawing>
                <wp:inline distT="0" distB="0" distL="0" distR="0" wp14:anchorId="741878E1" wp14:editId="69E241A1">
                  <wp:extent cx="4772025" cy="1746667"/>
                  <wp:effectExtent l="0" t="0" r="0" b="6350"/>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84615" cy="1751275"/>
                          </a:xfrm>
                          <a:prstGeom prst="rect">
                            <a:avLst/>
                          </a:prstGeom>
                        </pic:spPr>
                      </pic:pic>
                    </a:graphicData>
                  </a:graphic>
                </wp:inline>
              </w:drawing>
            </w:r>
          </w:p>
          <w:p w:rsidR="007823E9" w:rsidRPr="007823E9" w:rsidRDefault="007823E9" w:rsidP="007823E9">
            <w:pPr>
              <w:rPr>
                <w:rFonts w:cs="Calibri"/>
                <w:b/>
                <w:bCs/>
              </w:rPr>
            </w:pPr>
            <w:r w:rsidRPr="007823E9">
              <w:rPr>
                <w:rFonts w:cs="Calibri"/>
                <w:b/>
                <w:bCs/>
              </w:rPr>
              <w:t>İletkenin Cinsinin Elektriksel Direnç Üzerindeki Etkisi</w:t>
            </w:r>
          </w:p>
          <w:p w:rsidR="007823E9" w:rsidRPr="007823E9" w:rsidRDefault="007823E9" w:rsidP="007823E9">
            <w:pPr>
              <w:rPr>
                <w:rFonts w:cs="Calibri"/>
                <w:bCs/>
              </w:rPr>
            </w:pPr>
            <w:r w:rsidRPr="007823E9">
              <w:rPr>
                <w:rFonts w:cs="Calibri"/>
                <w:bCs/>
              </w:rPr>
              <w:t>Elektriksel direnci etkileyen bir başka unsur, iletkenlerin yapıldığı maddenin cinsidir. Dik kesit alanları ve uzunlukları eşit olan iletkenlerin direnci, iletkenlerin yapıldığı maddenin cinsine göre değişir</w:t>
            </w:r>
            <w:hyperlink r:id="rId21" w:history="1">
              <w:r w:rsidRPr="007823E9">
                <w:rPr>
                  <w:rStyle w:val="Kpr"/>
                  <w:rFonts w:cs="Calibri"/>
                </w:rPr>
                <w:t>.</w:t>
              </w:r>
            </w:hyperlink>
            <w:r w:rsidRPr="007823E9">
              <w:rPr>
                <w:rFonts w:cs="Calibri"/>
                <w:bCs/>
              </w:rPr>
              <w:t xml:space="preserve"> Örneğin, uzunlukları ve dik kesit alanları (kalınlık) aynı olan bakır ve demir tellerden, demir telin elektriksel direnci bakır tele göre daha büyüktür.</w:t>
            </w:r>
          </w:p>
          <w:p w:rsidR="007823E9" w:rsidRPr="007823E9" w:rsidRDefault="007823E9" w:rsidP="007823E9">
            <w:pPr>
              <w:rPr>
                <w:rFonts w:cs="Calibri"/>
                <w:bCs/>
              </w:rPr>
            </w:pPr>
            <w:r w:rsidRPr="007823E9">
              <w:rPr>
                <w:rFonts w:cs="Calibri"/>
                <w:noProof/>
              </w:rPr>
              <w:drawing>
                <wp:inline distT="0" distB="0" distL="0" distR="0" wp14:anchorId="27FC9AED" wp14:editId="20D03CFB">
                  <wp:extent cx="4619625" cy="657198"/>
                  <wp:effectExtent l="0" t="0" r="0" b="0"/>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73561" cy="664871"/>
                          </a:xfrm>
                          <a:prstGeom prst="rect">
                            <a:avLst/>
                          </a:prstGeom>
                        </pic:spPr>
                      </pic:pic>
                    </a:graphicData>
                  </a:graphic>
                </wp:inline>
              </w:drawing>
            </w:r>
          </w:p>
          <w:p w:rsidR="007823E9" w:rsidRPr="007823E9" w:rsidRDefault="007823E9" w:rsidP="007823E9">
            <w:pPr>
              <w:rPr>
                <w:rFonts w:cs="Calibri"/>
                <w:bCs/>
              </w:rPr>
            </w:pPr>
            <w:r w:rsidRPr="007823E9">
              <w:rPr>
                <w:rFonts w:cs="Calibri"/>
                <w:bCs/>
              </w:rPr>
              <w:t>Farklı cins maddelerden yapılmış iletkenlerin dirençleri de farklı olacağı için bu tür iletkenlerin kullanıldığı devrelerde lamba parlaklıkları farklı olacaktır. Bir başka ifadeyle, bir devrede kullanılan iletken yerine uzunluk ve kalınlıkları aynı fakat farklı cins maddelerden yapılmış iletkenler kullanıldığında lamba parlaklığı değişmektedir.</w:t>
            </w:r>
          </w:p>
          <w:p w:rsidR="007823E9" w:rsidRPr="007823E9" w:rsidRDefault="007823E9" w:rsidP="007823E9">
            <w:pPr>
              <w:rPr>
                <w:rFonts w:cs="Calibri"/>
                <w:bCs/>
              </w:rPr>
            </w:pPr>
            <w:r w:rsidRPr="007823E9">
              <w:rPr>
                <w:rFonts w:cs="Calibri"/>
                <w:noProof/>
              </w:rPr>
              <w:drawing>
                <wp:inline distT="0" distB="0" distL="0" distR="0" wp14:anchorId="6FC03C94" wp14:editId="3CE0D9F9">
                  <wp:extent cx="3980536" cy="1114425"/>
                  <wp:effectExtent l="0" t="0" r="1270" b="0"/>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997761" cy="1119247"/>
                          </a:xfrm>
                          <a:prstGeom prst="rect">
                            <a:avLst/>
                          </a:prstGeom>
                        </pic:spPr>
                      </pic:pic>
                    </a:graphicData>
                  </a:graphic>
                </wp:inline>
              </w:drawing>
            </w:r>
          </w:p>
          <w:p w:rsidR="007823E9" w:rsidRPr="007823E9" w:rsidRDefault="007823E9" w:rsidP="007823E9">
            <w:pPr>
              <w:rPr>
                <w:rFonts w:cs="Calibri"/>
              </w:rPr>
            </w:pPr>
            <w:r w:rsidRPr="007823E9">
              <w:rPr>
                <w:rFonts w:cs="Calibri"/>
              </w:rPr>
              <w:t xml:space="preserve">İletkenler; uzunlukları, dik kesit alanları ve madde cinsleri değiştikçe farklı elektriksel dirençlere sahip olurlar. Bu durum iletkenlere farklı kullanım alanları sağlar. Örneğin, elektrikli araçların </w:t>
            </w:r>
            <w:r w:rsidRPr="007823E9">
              <w:rPr>
                <w:rFonts w:cs="Calibri"/>
              </w:rPr>
              <w:lastRenderedPageBreak/>
              <w:t>bağlantı kablolarında direnci küçük olan iletkenler tercih edilirken ısıtma amacıyla kullanılan elektrikli araçların iç kısımlarında ise direnci yüksek iletkenler tercih edilir. Çünkü elektrik enerjisi, karşılaştığı direncinin büyüklüğü ölçüsünde ısı enerjisine dönüşür. İletkenlerde direnç ne kadar büyük olursa ısı da aynı oranda fazla olur.</w:t>
            </w:r>
          </w:p>
          <w:p w:rsidR="00927A25" w:rsidRPr="006505AD" w:rsidRDefault="00927A25" w:rsidP="007823E9">
            <w:pPr>
              <w:rPr>
                <w:rFonts w:ascii="Calibri" w:hAnsi="Calibri" w:cs="Calibri"/>
                <w:sz w:val="20"/>
                <w:szCs w:val="20"/>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869"/>
        <w:gridCol w:w="7627"/>
      </w:tblGrid>
      <w:tr w:rsidR="00635E5E" w:rsidTr="00644055">
        <w:trPr>
          <w:trHeight w:val="1299"/>
          <w:jc w:val="center"/>
        </w:trPr>
        <w:tc>
          <w:tcPr>
            <w:tcW w:w="2869" w:type="dxa"/>
            <w:vAlign w:val="center"/>
          </w:tcPr>
          <w:p w:rsidR="00635E5E" w:rsidRPr="000E120A" w:rsidRDefault="000E120A" w:rsidP="000E120A">
            <w:pPr>
              <w:jc w:val="center"/>
              <w:rPr>
                <w:b/>
              </w:rPr>
            </w:pPr>
            <w:r w:rsidRPr="000E120A">
              <w:rPr>
                <w:b/>
              </w:rPr>
              <w:t>Ölçme ve Değerlendirme:</w:t>
            </w:r>
          </w:p>
        </w:tc>
        <w:tc>
          <w:tcPr>
            <w:tcW w:w="7627"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515"/>
        <w:gridCol w:w="6981"/>
      </w:tblGrid>
      <w:tr w:rsidR="00635E5E" w:rsidTr="00644055">
        <w:trPr>
          <w:trHeight w:val="721"/>
          <w:jc w:val="center"/>
        </w:trPr>
        <w:tc>
          <w:tcPr>
            <w:tcW w:w="3515" w:type="dxa"/>
            <w:vAlign w:val="center"/>
          </w:tcPr>
          <w:p w:rsidR="00635E5E" w:rsidRPr="000E120A" w:rsidRDefault="000E120A" w:rsidP="000E120A">
            <w:pPr>
              <w:jc w:val="right"/>
              <w:rPr>
                <w:b/>
              </w:rPr>
            </w:pPr>
            <w:r w:rsidRPr="000E120A">
              <w:rPr>
                <w:b/>
              </w:rPr>
              <w:t>Dersin Diğer Derslerle İlişkisi:</w:t>
            </w:r>
          </w:p>
        </w:tc>
        <w:tc>
          <w:tcPr>
            <w:tcW w:w="6981" w:type="dxa"/>
          </w:tcPr>
          <w:p w:rsidR="00635E5E" w:rsidRDefault="00635E5E" w:rsidP="006505AD"/>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5131"/>
        <w:gridCol w:w="5365"/>
      </w:tblGrid>
      <w:tr w:rsidR="0043426E" w:rsidTr="00644055">
        <w:trPr>
          <w:trHeight w:val="706"/>
          <w:jc w:val="center"/>
        </w:trPr>
        <w:tc>
          <w:tcPr>
            <w:tcW w:w="5131" w:type="dxa"/>
            <w:vAlign w:val="center"/>
          </w:tcPr>
          <w:p w:rsidR="000E120A" w:rsidRPr="000E120A" w:rsidRDefault="000E120A" w:rsidP="000E120A">
            <w:pPr>
              <w:jc w:val="right"/>
              <w:rPr>
                <w:b/>
              </w:rPr>
            </w:pPr>
            <w:r w:rsidRPr="000E120A">
              <w:rPr>
                <w:b/>
              </w:rPr>
              <w:t>Planın Uygulanmasıyla İlgili Diğer Açıklamalar:</w:t>
            </w:r>
          </w:p>
        </w:tc>
        <w:tc>
          <w:tcPr>
            <w:tcW w:w="5365" w:type="dxa"/>
          </w:tcPr>
          <w:p w:rsidR="000E120A" w:rsidRPr="000A5EE6" w:rsidRDefault="000E120A" w:rsidP="000A5EE6">
            <w:pPr>
              <w:rPr>
                <w:b/>
              </w:rPr>
            </w:pPr>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125FE2" w:rsidRPr="00644055" w:rsidRDefault="00644055" w:rsidP="00125FE2">
      <w:pPr>
        <w:jc w:val="center"/>
        <w:rPr>
          <w:b/>
          <w:sz w:val="96"/>
          <w:szCs w:val="24"/>
        </w:rPr>
      </w:pPr>
      <w:hyperlink r:id="rId24" w:history="1">
        <w:r w:rsidR="00125FE2" w:rsidRPr="00644055">
          <w:rPr>
            <w:rStyle w:val="Kpr"/>
            <w:b/>
            <w:sz w:val="96"/>
            <w:szCs w:val="24"/>
          </w:rPr>
          <w:t>www.FenEhli.com</w:t>
        </w:r>
      </w:hyperlink>
    </w:p>
    <w:sectPr w:rsidR="00125FE2" w:rsidRPr="00644055"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A04"/>
    <w:multiLevelType w:val="hybridMultilevel"/>
    <w:tmpl w:val="E80A56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9F3A1F"/>
    <w:multiLevelType w:val="multilevel"/>
    <w:tmpl w:val="E356F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A2F88"/>
    <w:multiLevelType w:val="hybridMultilevel"/>
    <w:tmpl w:val="5C827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FF5C5E"/>
    <w:multiLevelType w:val="hybridMultilevel"/>
    <w:tmpl w:val="7BD8A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73037C"/>
    <w:multiLevelType w:val="hybridMultilevel"/>
    <w:tmpl w:val="BDC6D1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60414D2"/>
    <w:multiLevelType w:val="multilevel"/>
    <w:tmpl w:val="EA488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454A66"/>
    <w:multiLevelType w:val="hybridMultilevel"/>
    <w:tmpl w:val="E2706C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6D04FF9"/>
    <w:multiLevelType w:val="hybridMultilevel"/>
    <w:tmpl w:val="96C454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8DC6A14"/>
    <w:multiLevelType w:val="hybridMultilevel"/>
    <w:tmpl w:val="A81A7F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23C01AB"/>
    <w:multiLevelType w:val="multilevel"/>
    <w:tmpl w:val="7B0C0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886F0B"/>
    <w:multiLevelType w:val="multilevel"/>
    <w:tmpl w:val="77B27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B70974"/>
    <w:multiLevelType w:val="multilevel"/>
    <w:tmpl w:val="D53AB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487954"/>
    <w:multiLevelType w:val="multilevel"/>
    <w:tmpl w:val="C7D6E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2"/>
  </w:num>
  <w:num w:numId="5">
    <w:abstractNumId w:val="0"/>
  </w:num>
  <w:num w:numId="6">
    <w:abstractNumId w:val="8"/>
  </w:num>
  <w:num w:numId="7">
    <w:abstractNumId w:val="4"/>
  </w:num>
  <w:num w:numId="8">
    <w:abstractNumId w:val="9"/>
  </w:num>
  <w:num w:numId="9">
    <w:abstractNumId w:val="1"/>
  </w:num>
  <w:num w:numId="10">
    <w:abstractNumId w:val="13"/>
  </w:num>
  <w:num w:numId="11">
    <w:abstractNumId w:val="10"/>
  </w:num>
  <w:num w:numId="12">
    <w:abstractNumId w:val="12"/>
  </w:num>
  <w:num w:numId="13">
    <w:abstractNumId w:val="5"/>
  </w:num>
  <w:num w:numId="14">
    <w:abstractNumId w:val="11"/>
  </w:num>
  <w:num w:numId="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2BA6"/>
    <w:rsid w:val="00067413"/>
    <w:rsid w:val="000A5EE6"/>
    <w:rsid w:val="000D7685"/>
    <w:rsid w:val="000E120A"/>
    <w:rsid w:val="00125FE2"/>
    <w:rsid w:val="0018041D"/>
    <w:rsid w:val="0021528A"/>
    <w:rsid w:val="00231E17"/>
    <w:rsid w:val="00276317"/>
    <w:rsid w:val="00314BA5"/>
    <w:rsid w:val="0031671E"/>
    <w:rsid w:val="00385926"/>
    <w:rsid w:val="003A1D8B"/>
    <w:rsid w:val="0043426E"/>
    <w:rsid w:val="004512DC"/>
    <w:rsid w:val="004644DE"/>
    <w:rsid w:val="00493ACC"/>
    <w:rsid w:val="004A54A3"/>
    <w:rsid w:val="004B59EC"/>
    <w:rsid w:val="00635E5E"/>
    <w:rsid w:val="00644055"/>
    <w:rsid w:val="006505AD"/>
    <w:rsid w:val="006C296D"/>
    <w:rsid w:val="007375A3"/>
    <w:rsid w:val="00766892"/>
    <w:rsid w:val="007823E9"/>
    <w:rsid w:val="007B170C"/>
    <w:rsid w:val="007D7A3A"/>
    <w:rsid w:val="00825AAD"/>
    <w:rsid w:val="008D3BD2"/>
    <w:rsid w:val="008E02E2"/>
    <w:rsid w:val="009046A8"/>
    <w:rsid w:val="00926AA0"/>
    <w:rsid w:val="00927A25"/>
    <w:rsid w:val="009415AC"/>
    <w:rsid w:val="00951131"/>
    <w:rsid w:val="00953B28"/>
    <w:rsid w:val="009B6D33"/>
    <w:rsid w:val="009F69A2"/>
    <w:rsid w:val="00A324A3"/>
    <w:rsid w:val="00A46C22"/>
    <w:rsid w:val="00B56415"/>
    <w:rsid w:val="00B77C5E"/>
    <w:rsid w:val="00C83FAA"/>
    <w:rsid w:val="00CC4C73"/>
    <w:rsid w:val="00CD2EE3"/>
    <w:rsid w:val="00D84B6A"/>
    <w:rsid w:val="00E302C6"/>
    <w:rsid w:val="00E50A8A"/>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styleId="DzTablo1">
    <w:name w:val="Plain Table 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5Koyu-Vurgu5">
    <w:name w:val="Grid Table 5 Dark Accent 5"/>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60645441">
      <w:bodyDiv w:val="1"/>
      <w:marLeft w:val="0"/>
      <w:marRight w:val="0"/>
      <w:marTop w:val="0"/>
      <w:marBottom w:val="0"/>
      <w:divBdr>
        <w:top w:val="none" w:sz="0" w:space="0" w:color="auto"/>
        <w:left w:val="none" w:sz="0" w:space="0" w:color="auto"/>
        <w:bottom w:val="none" w:sz="0" w:space="0" w:color="auto"/>
        <w:right w:val="none" w:sz="0" w:space="0" w:color="auto"/>
      </w:divBdr>
      <w:divsChild>
        <w:div w:id="1979257763">
          <w:marLeft w:val="0"/>
          <w:marRight w:val="0"/>
          <w:marTop w:val="96"/>
          <w:marBottom w:val="300"/>
          <w:divBdr>
            <w:top w:val="none" w:sz="0" w:space="0" w:color="auto"/>
            <w:left w:val="none" w:sz="0" w:space="0" w:color="auto"/>
            <w:bottom w:val="none" w:sz="0" w:space="0" w:color="auto"/>
            <w:right w:val="none" w:sz="0" w:space="0" w:color="auto"/>
          </w:divBdr>
        </w:div>
        <w:div w:id="1661886358">
          <w:marLeft w:val="0"/>
          <w:marRight w:val="0"/>
          <w:marTop w:val="96"/>
          <w:marBottom w:val="300"/>
          <w:divBdr>
            <w:top w:val="none" w:sz="0" w:space="0" w:color="auto"/>
            <w:left w:val="none" w:sz="0" w:space="0" w:color="auto"/>
            <w:bottom w:val="none" w:sz="0" w:space="0" w:color="auto"/>
            <w:right w:val="none" w:sz="0" w:space="0" w:color="auto"/>
          </w:divBdr>
        </w:div>
        <w:div w:id="871501530">
          <w:marLeft w:val="0"/>
          <w:marRight w:val="0"/>
          <w:marTop w:val="96"/>
          <w:marBottom w:val="300"/>
          <w:divBdr>
            <w:top w:val="none" w:sz="0" w:space="0" w:color="auto"/>
            <w:left w:val="none" w:sz="0" w:space="0" w:color="auto"/>
            <w:bottom w:val="none" w:sz="0" w:space="0" w:color="auto"/>
            <w:right w:val="none" w:sz="0" w:space="0" w:color="auto"/>
          </w:divBdr>
        </w:div>
        <w:div w:id="1332761345">
          <w:marLeft w:val="0"/>
          <w:marRight w:val="0"/>
          <w:marTop w:val="96"/>
          <w:marBottom w:val="300"/>
          <w:divBdr>
            <w:top w:val="none" w:sz="0" w:space="0" w:color="auto"/>
            <w:left w:val="none" w:sz="0" w:space="0" w:color="auto"/>
            <w:bottom w:val="none" w:sz="0" w:space="0" w:color="auto"/>
            <w:right w:val="none" w:sz="0" w:space="0" w:color="auto"/>
          </w:divBdr>
        </w:div>
        <w:div w:id="1713188625">
          <w:marLeft w:val="0"/>
          <w:marRight w:val="0"/>
          <w:marTop w:val="96"/>
          <w:marBottom w:val="300"/>
          <w:divBdr>
            <w:top w:val="none" w:sz="0" w:space="0" w:color="auto"/>
            <w:left w:val="none" w:sz="0" w:space="0" w:color="auto"/>
            <w:bottom w:val="none" w:sz="0" w:space="0" w:color="auto"/>
            <w:right w:val="none" w:sz="0" w:space="0" w:color="auto"/>
          </w:divBdr>
        </w:div>
        <w:div w:id="608703618">
          <w:marLeft w:val="0"/>
          <w:marRight w:val="0"/>
          <w:marTop w:val="96"/>
          <w:marBottom w:val="300"/>
          <w:divBdr>
            <w:top w:val="none" w:sz="0" w:space="0" w:color="auto"/>
            <w:left w:val="none" w:sz="0" w:space="0" w:color="auto"/>
            <w:bottom w:val="none" w:sz="0" w:space="0" w:color="auto"/>
            <w:right w:val="none" w:sz="0" w:space="0" w:color="auto"/>
          </w:divBdr>
        </w:div>
        <w:div w:id="1531454125">
          <w:marLeft w:val="0"/>
          <w:marRight w:val="0"/>
          <w:marTop w:val="96"/>
          <w:marBottom w:val="300"/>
          <w:divBdr>
            <w:top w:val="none" w:sz="0" w:space="0" w:color="auto"/>
            <w:left w:val="none" w:sz="0" w:space="0" w:color="auto"/>
            <w:bottom w:val="none" w:sz="0" w:space="0" w:color="auto"/>
            <w:right w:val="none" w:sz="0" w:space="0" w:color="auto"/>
          </w:divBdr>
        </w:div>
        <w:div w:id="1443840496">
          <w:marLeft w:val="0"/>
          <w:marRight w:val="0"/>
          <w:marTop w:val="96"/>
          <w:marBottom w:val="300"/>
          <w:divBdr>
            <w:top w:val="none" w:sz="0" w:space="0" w:color="auto"/>
            <w:left w:val="none" w:sz="0" w:space="0" w:color="auto"/>
            <w:bottom w:val="none" w:sz="0" w:space="0" w:color="auto"/>
            <w:right w:val="none" w:sz="0" w:space="0" w:color="auto"/>
          </w:divBdr>
        </w:div>
        <w:div w:id="625430424">
          <w:marLeft w:val="0"/>
          <w:marRight w:val="0"/>
          <w:marTop w:val="96"/>
          <w:marBottom w:val="300"/>
          <w:divBdr>
            <w:top w:val="none" w:sz="0" w:space="0" w:color="auto"/>
            <w:left w:val="none" w:sz="0" w:space="0" w:color="auto"/>
            <w:bottom w:val="none" w:sz="0" w:space="0" w:color="auto"/>
            <w:right w:val="none" w:sz="0" w:space="0" w:color="auto"/>
          </w:divBdr>
        </w:div>
        <w:div w:id="1059401091">
          <w:marLeft w:val="0"/>
          <w:marRight w:val="0"/>
          <w:marTop w:val="96"/>
          <w:marBottom w:val="300"/>
          <w:divBdr>
            <w:top w:val="none" w:sz="0" w:space="0" w:color="auto"/>
            <w:left w:val="none" w:sz="0" w:space="0" w:color="auto"/>
            <w:bottom w:val="none" w:sz="0" w:space="0" w:color="auto"/>
            <w:right w:val="none" w:sz="0" w:space="0" w:color="auto"/>
          </w:divBdr>
        </w:div>
      </w:divsChild>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028069732">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209101928">
      <w:bodyDiv w:val="1"/>
      <w:marLeft w:val="0"/>
      <w:marRight w:val="0"/>
      <w:marTop w:val="0"/>
      <w:marBottom w:val="0"/>
      <w:divBdr>
        <w:top w:val="none" w:sz="0" w:space="0" w:color="auto"/>
        <w:left w:val="none" w:sz="0" w:space="0" w:color="auto"/>
        <w:bottom w:val="none" w:sz="0" w:space="0" w:color="auto"/>
        <w:right w:val="none" w:sz="0" w:space="0" w:color="auto"/>
      </w:divBdr>
    </w:div>
    <w:div w:id="1257522613">
      <w:bodyDiv w:val="1"/>
      <w:marLeft w:val="0"/>
      <w:marRight w:val="0"/>
      <w:marTop w:val="0"/>
      <w:marBottom w:val="0"/>
      <w:divBdr>
        <w:top w:val="none" w:sz="0" w:space="0" w:color="auto"/>
        <w:left w:val="none" w:sz="0" w:space="0" w:color="auto"/>
        <w:bottom w:val="none" w:sz="0" w:space="0" w:color="auto"/>
        <w:right w:val="none" w:sz="0" w:space="0" w:color="auto"/>
      </w:divBdr>
    </w:div>
    <w:div w:id="1357928524">
      <w:bodyDiv w:val="1"/>
      <w:marLeft w:val="0"/>
      <w:marRight w:val="0"/>
      <w:marTop w:val="0"/>
      <w:marBottom w:val="0"/>
      <w:divBdr>
        <w:top w:val="none" w:sz="0" w:space="0" w:color="auto"/>
        <w:left w:val="none" w:sz="0" w:space="0" w:color="auto"/>
        <w:bottom w:val="none" w:sz="0" w:space="0" w:color="auto"/>
        <w:right w:val="none" w:sz="0" w:space="0" w:color="auto"/>
      </w:divBdr>
      <w:divsChild>
        <w:div w:id="130681500">
          <w:marLeft w:val="0"/>
          <w:marRight w:val="0"/>
          <w:marTop w:val="96"/>
          <w:marBottom w:val="300"/>
          <w:divBdr>
            <w:top w:val="none" w:sz="0" w:space="0" w:color="auto"/>
            <w:left w:val="none" w:sz="0" w:space="0" w:color="auto"/>
            <w:bottom w:val="none" w:sz="0" w:space="0" w:color="auto"/>
            <w:right w:val="none" w:sz="0" w:space="0" w:color="auto"/>
          </w:divBdr>
        </w:div>
        <w:div w:id="271674174">
          <w:marLeft w:val="0"/>
          <w:marRight w:val="0"/>
          <w:marTop w:val="96"/>
          <w:marBottom w:val="300"/>
          <w:divBdr>
            <w:top w:val="none" w:sz="0" w:space="0" w:color="auto"/>
            <w:left w:val="none" w:sz="0" w:space="0" w:color="auto"/>
            <w:bottom w:val="none" w:sz="0" w:space="0" w:color="auto"/>
            <w:right w:val="none" w:sz="0" w:space="0" w:color="auto"/>
          </w:divBdr>
        </w:div>
        <w:div w:id="1323196469">
          <w:marLeft w:val="0"/>
          <w:marRight w:val="0"/>
          <w:marTop w:val="96"/>
          <w:marBottom w:val="300"/>
          <w:divBdr>
            <w:top w:val="none" w:sz="0" w:space="0" w:color="auto"/>
            <w:left w:val="none" w:sz="0" w:space="0" w:color="auto"/>
            <w:bottom w:val="none" w:sz="0" w:space="0" w:color="auto"/>
            <w:right w:val="none" w:sz="0" w:space="0" w:color="auto"/>
          </w:divBdr>
        </w:div>
      </w:divsChild>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1859999055">
      <w:bodyDiv w:val="1"/>
      <w:marLeft w:val="0"/>
      <w:marRight w:val="0"/>
      <w:marTop w:val="0"/>
      <w:marBottom w:val="0"/>
      <w:divBdr>
        <w:top w:val="none" w:sz="0" w:space="0" w:color="auto"/>
        <w:left w:val="none" w:sz="0" w:space="0" w:color="auto"/>
        <w:bottom w:val="none" w:sz="0" w:space="0" w:color="auto"/>
        <w:right w:val="none" w:sz="0" w:space="0" w:color="auto"/>
      </w:divBdr>
      <w:divsChild>
        <w:div w:id="389118504">
          <w:marLeft w:val="0"/>
          <w:marRight w:val="0"/>
          <w:marTop w:val="96"/>
          <w:marBottom w:val="300"/>
          <w:divBdr>
            <w:top w:val="none" w:sz="0" w:space="0" w:color="auto"/>
            <w:left w:val="none" w:sz="0" w:space="0" w:color="auto"/>
            <w:bottom w:val="none" w:sz="0" w:space="0" w:color="auto"/>
            <w:right w:val="none" w:sz="0" w:space="0" w:color="auto"/>
          </w:divBdr>
        </w:div>
        <w:div w:id="1901479415">
          <w:marLeft w:val="0"/>
          <w:marRight w:val="0"/>
          <w:marTop w:val="96"/>
          <w:marBottom w:val="300"/>
          <w:divBdr>
            <w:top w:val="none" w:sz="0" w:space="0" w:color="auto"/>
            <w:left w:val="none" w:sz="0" w:space="0" w:color="auto"/>
            <w:bottom w:val="none" w:sz="0" w:space="0" w:color="auto"/>
            <w:right w:val="none" w:sz="0" w:space="0" w:color="auto"/>
          </w:divBdr>
        </w:div>
      </w:divsChild>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hyperlink" Target="http://www.fenehli.com/" TargetMode="Externa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fenehli.com/" TargetMode="Externa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hyperlink" Target="http://www.fenehli.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fenehli.com/" TargetMode="External"/><Relationship Id="rId24" Type="http://schemas.openxmlformats.org/officeDocument/2006/relationships/hyperlink" Target="http://www.FenEhli.com" TargetMode="External"/><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image" Target="media/image11.png"/><Relationship Id="rId10" Type="http://schemas.openxmlformats.org/officeDocument/2006/relationships/image" Target="media/image4.png"/><Relationship Id="rId19"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hyperlink" Target="http://www.fenehli.com/" TargetMode="External"/><Relationship Id="rId22" Type="http://schemas.openxmlformats.org/officeDocument/2006/relationships/image" Target="media/image10.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1302</Words>
  <Characters>7424</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19</cp:revision>
  <dcterms:created xsi:type="dcterms:W3CDTF">2016-02-14T15:46:00Z</dcterms:created>
  <dcterms:modified xsi:type="dcterms:W3CDTF">2017-04-19T15:00:00Z</dcterms:modified>
</cp:coreProperties>
</file>