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5F45D6" w:rsidP="007823E9">
            <w:r>
              <w:t>30</w:t>
            </w:r>
            <w:r w:rsidR="00635E5E">
              <w:t>.Hafta (</w:t>
            </w:r>
            <w:r>
              <w:t>2</w:t>
            </w:r>
            <w:r w:rsidR="00926AA0">
              <w:t xml:space="preserve"> </w:t>
            </w:r>
            <w:r w:rsidR="00314BA5">
              <w:t>–</w:t>
            </w:r>
            <w:r w:rsidR="00C83FAA">
              <w:t xml:space="preserve"> </w:t>
            </w:r>
            <w:r>
              <w:t>6 Mayıs</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4A54A3" w:rsidP="00E302C6">
            <w:r>
              <w:t>Elektriksel Direnç ve Bağlı Olduğu Faktörler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58"/>
        <w:gridCol w:w="2131"/>
        <w:gridCol w:w="6875"/>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7823E9" w:rsidP="00E50A8A">
            <w:pPr>
              <w:rPr>
                <w:bCs/>
              </w:rPr>
            </w:pPr>
            <w:r w:rsidRPr="007823E9">
              <w:rPr>
                <w:bCs/>
              </w:rPr>
              <w:t>6.7.2.1. Bir elektrik devresindeki ampulün parlaklığının bağlı olduğu değişkenleri tahmin eder ve tahminlerini deneyerek test eder.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5F45D6" w:rsidRDefault="007823E9" w:rsidP="00E50A8A">
            <w:pPr>
              <w:rPr>
                <w:bCs/>
              </w:rPr>
            </w:pPr>
            <w:proofErr w:type="gramStart"/>
            <w:r w:rsidRPr="007823E9">
              <w:rPr>
                <w:bCs/>
              </w:rPr>
              <w:t>a</w:t>
            </w:r>
            <w:proofErr w:type="gramEnd"/>
            <w:r w:rsidRPr="007823E9">
              <w:rPr>
                <w:bCs/>
              </w:rPr>
              <w:t>. Ampulün parlaklığının değiştirilmesinde devredeki iletkenin uzunluğu, dik kesit alanı ve iletkenin cinsi değ</w:t>
            </w:r>
            <w:r w:rsidR="005F45D6">
              <w:rPr>
                <w:bCs/>
              </w:rPr>
              <w:t>işkenleri üzerinde durulur.</w:t>
            </w:r>
          </w:p>
          <w:p w:rsidR="00A324A3" w:rsidRPr="003A1D8B" w:rsidRDefault="005F45D6" w:rsidP="00E50A8A">
            <w:pPr>
              <w:rPr>
                <w:bCs/>
              </w:rPr>
            </w:pPr>
            <w:proofErr w:type="gramStart"/>
            <w:r w:rsidRPr="005F45D6">
              <w:rPr>
                <w:bCs/>
              </w:rPr>
              <w:t>b</w:t>
            </w:r>
            <w:proofErr w:type="gramEnd"/>
            <w:r w:rsidRPr="005F45D6">
              <w:rPr>
                <w:bCs/>
              </w:rPr>
              <w:t>. Elektriksel direnç ve bağlı olduğu faktörlerle ilgili olarak matematiksel bağıntıya girilmez</w:t>
            </w:r>
            <w:r>
              <w:rPr>
                <w:bCs/>
              </w:rPr>
              <w:t>.</w:t>
            </w:r>
            <w:r w:rsidR="007823E9" w:rsidRPr="007823E9">
              <w:rPr>
                <w:bCs/>
              </w:rPr>
              <w:t xml:space="preserve">             </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w:t>
            </w:r>
            <w:bookmarkStart w:id="0" w:name="_GoBack"/>
            <w:bookmarkEnd w:id="0"/>
            <w:r w:rsidRPr="007823E9">
              <w:rPr>
                <w:bCs/>
              </w:rPr>
              <w:t>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İletkenin dik kesit alanı (kalınlığı) lamba parlaklığını nasıl etkiler? (D.K.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(D.K. Sayfa: 363)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noProof/>
              </w:rPr>
              <w:lastRenderedPageBreak/>
              <w:drawing>
                <wp:inline distT="0" distB="0" distL="0" distR="0" wp14:anchorId="4419A3F2" wp14:editId="26B35D4C">
                  <wp:extent cx="1209675" cy="12573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54" cy="1257590"/>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4A0EF30B" wp14:editId="3A8EBCF2">
                  <wp:extent cx="1771650" cy="1265464"/>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8414" cy="1277438"/>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10F3627D" wp14:editId="64160F54">
                  <wp:extent cx="1695450" cy="1271589"/>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2050" cy="1284039"/>
                          </a:xfrm>
                          <a:prstGeom prst="rect">
                            <a:avLst/>
                          </a:prstGeom>
                          <a:noFill/>
                          <a:ln>
                            <a:noFill/>
                          </a:ln>
                        </pic:spPr>
                      </pic:pic>
                    </a:graphicData>
                  </a:graphic>
                </wp:inline>
              </w:drawing>
            </w:r>
          </w:p>
          <w:p w:rsidR="007823E9" w:rsidRPr="007823E9" w:rsidRDefault="007823E9" w:rsidP="007823E9">
            <w:pPr>
              <w:rPr>
                <w:rFonts w:cs="Calibri"/>
                <w:b/>
              </w:rPr>
            </w:pPr>
            <w:r w:rsidRPr="007823E9">
              <w:rPr>
                <w:rFonts w:cs="Calibri"/>
                <w:b/>
              </w:rPr>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8"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proofErr w:type="spellStart"/>
            <w:r w:rsidRPr="007823E9">
              <w:rPr>
                <w:rFonts w:cs="Calibri"/>
                <w:b/>
                <w:bCs/>
              </w:rPr>
              <w:t>Ohm</w:t>
            </w:r>
            <w:r w:rsidRPr="007823E9">
              <w:rPr>
                <w:rFonts w:cs="Calibri"/>
              </w:rPr>
              <w:t>’dur</w:t>
            </w:r>
            <w:proofErr w:type="spellEnd"/>
            <w:r w:rsidRPr="007823E9">
              <w:rPr>
                <w:rFonts w:cs="Calibri"/>
              </w:rPr>
              <w:t xml:space="preserve">. </w:t>
            </w:r>
            <w:proofErr w:type="spellStart"/>
            <w:r w:rsidRPr="007823E9">
              <w:rPr>
                <w:rFonts w:cs="Calibri"/>
              </w:rPr>
              <w:t>Ohm</w:t>
            </w:r>
            <w:proofErr w:type="spellEnd"/>
            <w:r w:rsidRPr="007823E9">
              <w:rPr>
                <w:rFonts w:cs="Calibri"/>
              </w:rPr>
              <w:t xml:space="preserve"> birimi kısaca </w:t>
            </w:r>
            <w:r w:rsidRPr="007823E9">
              <w:rPr>
                <w:rFonts w:cs="Calibri"/>
                <w:b/>
                <w:bCs/>
              </w:rPr>
              <w:t xml:space="preserve">Ω </w:t>
            </w:r>
            <w:r w:rsidRPr="007823E9">
              <w:rPr>
                <w:rFonts w:cs="Calibri"/>
              </w:rPr>
              <w:t>(</w:t>
            </w:r>
            <w:proofErr w:type="spellStart"/>
            <w:r w:rsidRPr="007823E9">
              <w:rPr>
                <w:rFonts w:cs="Calibri"/>
              </w:rPr>
              <w:t>omega</w:t>
            </w:r>
            <w:proofErr w:type="spellEnd"/>
            <w:r w:rsidRPr="007823E9">
              <w:rPr>
                <w:rFonts w:cs="Calibri"/>
              </w:rPr>
              <w:t xml:space="preserve">) ile sembolize edilir. Elektriksel direnç, birimini, bir bilim insanı olan </w:t>
            </w:r>
            <w:r w:rsidRPr="007823E9">
              <w:rPr>
                <w:rFonts w:cs="Calibri"/>
                <w:b/>
              </w:rPr>
              <w:t xml:space="preserve">George </w:t>
            </w:r>
            <w:proofErr w:type="spellStart"/>
            <w:r w:rsidRPr="007823E9">
              <w:rPr>
                <w:rFonts w:cs="Calibri"/>
                <w:b/>
              </w:rPr>
              <w:t>Simon</w:t>
            </w:r>
            <w:proofErr w:type="spellEnd"/>
            <w:r w:rsidRPr="007823E9">
              <w:rPr>
                <w:rFonts w:cs="Calibri"/>
                <w:b/>
              </w:rPr>
              <w:t xml:space="preserve"> </w:t>
            </w:r>
            <w:proofErr w:type="spellStart"/>
            <w:r w:rsidRPr="007823E9">
              <w:rPr>
                <w:rFonts w:cs="Calibri"/>
                <w:b/>
              </w:rPr>
              <w:t>Ohm</w:t>
            </w:r>
            <w:r w:rsidRPr="007823E9">
              <w:rPr>
                <w:rFonts w:cs="Calibri"/>
              </w:rPr>
              <w:t>’un</w:t>
            </w:r>
            <w:proofErr w:type="spellEnd"/>
            <w:r w:rsidRPr="007823E9">
              <w:rPr>
                <w:rFonts w:cs="Calibri"/>
              </w:rPr>
              <w:t xml:space="preserve"> (</w:t>
            </w:r>
            <w:proofErr w:type="spellStart"/>
            <w:r w:rsidRPr="007823E9">
              <w:rPr>
                <w:rFonts w:cs="Calibri"/>
              </w:rPr>
              <w:t>Corç</w:t>
            </w:r>
            <w:proofErr w:type="spellEnd"/>
            <w:r w:rsidRPr="007823E9">
              <w:rPr>
                <w:rFonts w:cs="Calibri"/>
              </w:rPr>
              <w:t xml:space="preserve"> </w:t>
            </w:r>
            <w:proofErr w:type="spellStart"/>
            <w:r w:rsidRPr="007823E9">
              <w:rPr>
                <w:rFonts w:cs="Calibri"/>
              </w:rPr>
              <w:t>Saymın</w:t>
            </w:r>
            <w:proofErr w:type="spellEnd"/>
            <w:r w:rsidRPr="007823E9">
              <w:rPr>
                <w:rFonts w:cs="Calibri"/>
              </w:rPr>
              <w:t xml:space="preserve">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9" w:history="1">
              <w:r w:rsidRPr="007823E9">
                <w:rPr>
                  <w:rStyle w:val="Kpr"/>
                  <w:rFonts w:cs="Calibri"/>
                </w:rPr>
                <w:t>.</w:t>
              </w:r>
            </w:hyperlink>
          </w:p>
          <w:p w:rsidR="007823E9" w:rsidRPr="007823E9" w:rsidRDefault="007823E9" w:rsidP="007823E9">
            <w:pPr>
              <w:rPr>
                <w:rFonts w:cs="Calibri"/>
              </w:rPr>
            </w:pPr>
            <w:r w:rsidRPr="007823E9">
              <w:rPr>
                <w:rFonts w:cs="Calibri"/>
                <w:noProof/>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1"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5F45D6" w:rsidP="007823E9">
            <w:pP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45pt;height:134pt">
                  <v:imagedata r:id="rId12" o:title="Reosta ve Kullanım Alanları"/>
                </v:shape>
              </w:pict>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3"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4" w:history="1">
              <w:r w:rsidRPr="007823E9">
                <w:rPr>
                  <w:rStyle w:val="Kpr"/>
                  <w:rFonts w:cs="Calibri"/>
                </w:rPr>
                <w:t>.</w:t>
              </w:r>
            </w:hyperlink>
          </w:p>
          <w:p w:rsidR="007823E9" w:rsidRPr="007823E9" w:rsidRDefault="007823E9" w:rsidP="007823E9">
            <w:pPr>
              <w:rPr>
                <w:rFonts w:cs="Calibri"/>
                <w:bCs/>
              </w:rPr>
            </w:pPr>
            <w:r w:rsidRPr="007823E9">
              <w:rPr>
                <w:rFonts w:cs="Calibri"/>
                <w:noProof/>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 xml:space="preserve">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w:t>
            </w:r>
            <w:r w:rsidRPr="007823E9">
              <w:rPr>
                <w:rFonts w:cs="Calibri"/>
                <w:bCs/>
              </w:rPr>
              <w:lastRenderedPageBreak/>
              <w:t>azalırken, iletkenin uzunluğu azaltıldığında ise lamba parlaklığı artmaktadır.</w:t>
            </w:r>
          </w:p>
          <w:p w:rsidR="007823E9" w:rsidRPr="007823E9" w:rsidRDefault="007823E9" w:rsidP="007823E9">
            <w:pPr>
              <w:rPr>
                <w:rFonts w:cs="Calibri"/>
                <w:bCs/>
              </w:rPr>
            </w:pPr>
            <w:r w:rsidRPr="007823E9">
              <w:rPr>
                <w:rFonts w:cs="Calibri"/>
                <w:noProof/>
              </w:rPr>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7"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noProof/>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19"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
          <w:p w:rsidR="007823E9" w:rsidRPr="007823E9" w:rsidRDefault="007823E9" w:rsidP="007823E9">
            <w:pPr>
              <w:rPr>
                <w:rFonts w:cs="Calibri"/>
                <w:bCs/>
              </w:rPr>
            </w:pPr>
            <w:r w:rsidRPr="007823E9">
              <w:rPr>
                <w:rFonts w:cs="Calibri"/>
                <w:noProof/>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1"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noProof/>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noProof/>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w:t>
            </w:r>
            <w:r w:rsidRPr="007823E9">
              <w:rPr>
                <w:rFonts w:cs="Calibri"/>
              </w:rPr>
              <w:lastRenderedPageBreak/>
              <w:t>sahip olurlar. Bu durum iletkenlere farklı kullanım alanları sağlar. Örneğin, elektrikli araçların 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5F45D6" w:rsidP="00125FE2">
      <w:pPr>
        <w:jc w:val="center"/>
        <w:rPr>
          <w:sz w:val="24"/>
          <w:szCs w:val="24"/>
        </w:rPr>
      </w:pPr>
      <w:hyperlink r:id="rId24"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fenehl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1365</Words>
  <Characters>7786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19</cp:revision>
  <dcterms:created xsi:type="dcterms:W3CDTF">2016-02-14T15:46:00Z</dcterms:created>
  <dcterms:modified xsi:type="dcterms:W3CDTF">2016-04-30T22:41:00Z</dcterms:modified>
</cp:coreProperties>
</file>