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862FB9" w:rsidP="007823E9">
            <w:r>
              <w:t>31</w:t>
            </w:r>
            <w:r w:rsidR="00635E5E">
              <w:t>.Hafta (</w:t>
            </w:r>
            <w:r>
              <w:t>9</w:t>
            </w:r>
            <w:r w:rsidR="00926AA0">
              <w:t xml:space="preserve"> </w:t>
            </w:r>
            <w:r w:rsidR="00314BA5">
              <w:t>–</w:t>
            </w:r>
            <w:r w:rsidR="00C83FAA">
              <w:t xml:space="preserve"> </w:t>
            </w:r>
            <w:r>
              <w:t>13</w:t>
            </w:r>
            <w:r w:rsidR="005F45D6">
              <w:t xml:space="preserve"> Mayıs</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w:t>
            </w:r>
            <w:bookmarkStart w:id="0" w:name="_GoBack"/>
            <w:bookmarkEnd w:id="0"/>
            <w:r>
              <w:t>n İletimi</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4A54A3" w:rsidP="00E302C6">
            <w:r>
              <w:t>Elektriksel Direnç ve Bağlı Olduğu Faktörler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1559"/>
        <w:gridCol w:w="2209"/>
        <w:gridCol w:w="6796"/>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862FB9" w:rsidP="00E50A8A">
            <w:pPr>
              <w:rPr>
                <w:bCs/>
              </w:rPr>
            </w:pPr>
            <w:r w:rsidRPr="00862FB9">
              <w:rPr>
                <w:bCs/>
              </w:rPr>
              <w:t>6.7.2.2. Elektriksel direnci ifade ederek bir iletkenin direncini ölçer ve birimini belirtir.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1.5 Volt’luk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2.5 Volt’luk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Üç adet krokodilli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etkinliği için;</w:t>
            </w:r>
          </w:p>
          <w:p w:rsidR="007823E9" w:rsidRPr="007823E9" w:rsidRDefault="007823E9" w:rsidP="007823E9">
            <w:pPr>
              <w:rPr>
                <w:bCs/>
              </w:rPr>
            </w:pPr>
            <w:r w:rsidRPr="007823E9">
              <w:rPr>
                <w:bCs/>
              </w:rPr>
              <w:t>• 1.5 Volt’luk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2.5 Volt’luk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Üç adet krokodilli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etkinliği için;</w:t>
            </w:r>
          </w:p>
          <w:p w:rsidR="007823E9" w:rsidRPr="007823E9" w:rsidRDefault="007823E9" w:rsidP="007823E9">
            <w:pPr>
              <w:rPr>
                <w:bCs/>
              </w:rPr>
            </w:pPr>
            <w:r w:rsidRPr="007823E9">
              <w:rPr>
                <w:bCs/>
              </w:rPr>
              <w:t>• 1.5 Volt’luk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2.5 Volt’luk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Üç adet krokodilli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862FB9" w:rsidRPr="00862FB9" w:rsidRDefault="00862FB9" w:rsidP="00862FB9">
            <w:pPr>
              <w:rPr>
                <w:bCs/>
              </w:rPr>
            </w:pPr>
            <w:r w:rsidRPr="00862FB9">
              <w:rPr>
                <w:bCs/>
              </w:rPr>
              <w:t>a. Ohm Yasası’na girilmez.</w:t>
            </w:r>
          </w:p>
          <w:p w:rsidR="00862FB9" w:rsidRPr="00862FB9" w:rsidRDefault="00862FB9" w:rsidP="00862FB9">
            <w:pPr>
              <w:rPr>
                <w:bCs/>
              </w:rPr>
            </w:pPr>
            <w:r w:rsidRPr="00862FB9">
              <w:rPr>
                <w:bCs/>
              </w:rPr>
              <w:t>b. Elektriksel direnç; “maddelerin, elektrik enerjisinin iletimine karşı gösterdikleri zorluk” olarak tanımlanır.</w:t>
            </w:r>
          </w:p>
          <w:p w:rsidR="00A324A3" w:rsidRPr="003A1D8B" w:rsidRDefault="00862FB9" w:rsidP="00862FB9">
            <w:pPr>
              <w:rPr>
                <w:bCs/>
              </w:rPr>
            </w:pPr>
            <w:r w:rsidRPr="00862FB9">
              <w:rPr>
                <w:bCs/>
              </w:rPr>
              <w:t>c. Akım kavramına girilmez.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İletkenin dik kesit alanı (kalınlığı) lamba parlaklığını nasıl etkiler? (D.K.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(D.K. Sayfa: 363)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noProof/>
              </w:rPr>
              <w:lastRenderedPageBreak/>
              <w:drawing>
                <wp:inline distT="0" distB="0" distL="0" distR="0" wp14:anchorId="4419A3F2" wp14:editId="26B35D4C">
                  <wp:extent cx="1209675" cy="12573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954" cy="1257590"/>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4A0EF30B" wp14:editId="3A8EBCF2">
                  <wp:extent cx="1771650" cy="1265464"/>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8414" cy="1277438"/>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10F3627D" wp14:editId="64160F54">
                  <wp:extent cx="1695450" cy="1271589"/>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050" cy="1284039"/>
                          </a:xfrm>
                          <a:prstGeom prst="rect">
                            <a:avLst/>
                          </a:prstGeom>
                          <a:noFill/>
                          <a:ln>
                            <a:noFill/>
                          </a:ln>
                        </pic:spPr>
                      </pic:pic>
                    </a:graphicData>
                  </a:graphic>
                </wp:inline>
              </w:drawing>
            </w:r>
          </w:p>
          <w:p w:rsidR="007823E9" w:rsidRPr="007823E9" w:rsidRDefault="007823E9" w:rsidP="007823E9">
            <w:pPr>
              <w:rPr>
                <w:rFonts w:cs="Calibri"/>
                <w:b/>
              </w:rPr>
            </w:pPr>
            <w:r w:rsidRPr="007823E9">
              <w:rPr>
                <w:rFonts w:cs="Calibri"/>
                <w:b/>
              </w:rPr>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9"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r w:rsidRPr="007823E9">
              <w:rPr>
                <w:rFonts w:cs="Calibri"/>
                <w:b/>
                <w:bCs/>
              </w:rPr>
              <w:t>Ohm</w:t>
            </w:r>
            <w:r w:rsidRPr="007823E9">
              <w:rPr>
                <w:rFonts w:cs="Calibri"/>
              </w:rPr>
              <w:t xml:space="preserve">’dur. Ohm birimi kısaca </w:t>
            </w:r>
            <w:r w:rsidRPr="007823E9">
              <w:rPr>
                <w:rFonts w:cs="Calibri"/>
                <w:b/>
                <w:bCs/>
              </w:rPr>
              <w:t xml:space="preserve">Ω </w:t>
            </w:r>
            <w:r w:rsidRPr="007823E9">
              <w:rPr>
                <w:rFonts w:cs="Calibri"/>
              </w:rPr>
              <w:t xml:space="preserve">(omega) ile sembolize edilir. Elektriksel direnç, birimini, bir bilim insanı olan </w:t>
            </w:r>
            <w:r w:rsidRPr="007823E9">
              <w:rPr>
                <w:rFonts w:cs="Calibri"/>
                <w:b/>
              </w:rPr>
              <w:t>George Simon Ohm</w:t>
            </w:r>
            <w:r w:rsidRPr="007823E9">
              <w:rPr>
                <w:rFonts w:cs="Calibri"/>
              </w:rPr>
              <w:t>’un (Corç Saymın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10" w:history="1">
              <w:r w:rsidRPr="007823E9">
                <w:rPr>
                  <w:rStyle w:val="Kpr"/>
                  <w:rFonts w:cs="Calibri"/>
                </w:rPr>
                <w:t>.</w:t>
              </w:r>
            </w:hyperlink>
          </w:p>
          <w:p w:rsidR="007823E9" w:rsidRPr="007823E9" w:rsidRDefault="007823E9" w:rsidP="007823E9">
            <w:pPr>
              <w:rPr>
                <w:rFonts w:cs="Calibri"/>
              </w:rPr>
            </w:pPr>
            <w:r w:rsidRPr="007823E9">
              <w:rPr>
                <w:rFonts w:cs="Calibri"/>
                <w:noProof/>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2"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862FB9" w:rsidP="007823E9">
            <w:pPr>
              <w:rPr>
                <w:rFonts w:cs="Calibri"/>
              </w:rPr>
            </w:pPr>
            <w:r>
              <w:rPr>
                <w:rFonts w:cs="Calibri"/>
                <w:noProof/>
              </w:rPr>
              <w:drawing>
                <wp:inline distT="0" distB="0" distL="0" distR="0">
                  <wp:extent cx="3434715" cy="1701800"/>
                  <wp:effectExtent l="0" t="0" r="0" b="0"/>
                  <wp:docPr id="2" name="Resim 1" descr="Reosta ve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sta ve Kullanım Alanlar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4715" cy="1701800"/>
                          </a:xfrm>
                          <a:prstGeom prst="rect">
                            <a:avLst/>
                          </a:prstGeom>
                          <a:noFill/>
                          <a:ln>
                            <a:noFill/>
                          </a:ln>
                        </pic:spPr>
                      </pic:pic>
                    </a:graphicData>
                  </a:graphic>
                </wp:inline>
              </w:drawing>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4"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5" w:history="1">
              <w:r w:rsidRPr="007823E9">
                <w:rPr>
                  <w:rStyle w:val="Kpr"/>
                  <w:rFonts w:cs="Calibri"/>
                </w:rPr>
                <w:t>.</w:t>
              </w:r>
            </w:hyperlink>
          </w:p>
          <w:p w:rsidR="007823E9" w:rsidRPr="007823E9" w:rsidRDefault="007823E9" w:rsidP="007823E9">
            <w:pPr>
              <w:rPr>
                <w:rFonts w:cs="Calibri"/>
                <w:bCs/>
              </w:rPr>
            </w:pPr>
            <w:r w:rsidRPr="007823E9">
              <w:rPr>
                <w:rFonts w:cs="Calibri"/>
                <w:noProof/>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 xml:space="preserve">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w:t>
            </w:r>
            <w:r w:rsidRPr="007823E9">
              <w:rPr>
                <w:rFonts w:cs="Calibri"/>
                <w:bCs/>
              </w:rPr>
              <w:lastRenderedPageBreak/>
              <w:t>azalırken, iletkenin uzunluğu azaltıldığında ise lamba parlaklığı artmaktadır.</w:t>
            </w:r>
          </w:p>
          <w:p w:rsidR="007823E9" w:rsidRPr="007823E9" w:rsidRDefault="007823E9" w:rsidP="007823E9">
            <w:pPr>
              <w:rPr>
                <w:rFonts w:cs="Calibri"/>
                <w:bCs/>
              </w:rPr>
            </w:pPr>
            <w:r w:rsidRPr="007823E9">
              <w:rPr>
                <w:rFonts w:cs="Calibri"/>
                <w:noProof/>
              </w:rPr>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8"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noProof/>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20"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
          <w:p w:rsidR="007823E9" w:rsidRPr="007823E9" w:rsidRDefault="007823E9" w:rsidP="007823E9">
            <w:pPr>
              <w:rPr>
                <w:rFonts w:cs="Calibri"/>
                <w:bCs/>
              </w:rPr>
            </w:pPr>
            <w:r w:rsidRPr="007823E9">
              <w:rPr>
                <w:rFonts w:cs="Calibri"/>
                <w:noProof/>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2"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noProof/>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noProof/>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w:t>
            </w:r>
            <w:r w:rsidRPr="007823E9">
              <w:rPr>
                <w:rFonts w:cs="Calibri"/>
              </w:rPr>
              <w:lastRenderedPageBreak/>
              <w:t>sahip olurlar. Bu durum iletkenlere farklı kullanım alanları sağlar. Örneğin, elektrikli araçların 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Fen Bilimleri Öğretmeni                                                                         ………………………………………</w:t>
      </w:r>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862FB9" w:rsidP="00125FE2">
      <w:pPr>
        <w:jc w:val="center"/>
        <w:rPr>
          <w:sz w:val="24"/>
          <w:szCs w:val="24"/>
        </w:rPr>
      </w:pPr>
      <w:hyperlink r:id="rId25"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PlainTable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PlainTable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www.fenehli.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www.fenehli.com/" TargetMode="External"/><Relationship Id="rId17" Type="http://schemas.openxmlformats.org/officeDocument/2006/relationships/image" Target="media/image7.png"/><Relationship Id="rId25"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www.fenehli.com/" TargetMode="External"/><Relationship Id="rId23" Type="http://schemas.openxmlformats.org/officeDocument/2006/relationships/image" Target="media/image10.png"/><Relationship Id="rId10" Type="http://schemas.openxmlformats.org/officeDocument/2006/relationships/hyperlink" Target="http://www.fenehli.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2</cp:revision>
  <dcterms:created xsi:type="dcterms:W3CDTF">2016-05-06T13:27:00Z</dcterms:created>
  <dcterms:modified xsi:type="dcterms:W3CDTF">2016-05-06T13:27:00Z</dcterms:modified>
</cp:coreProperties>
</file>