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BA2BE0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98"/>
        <w:gridCol w:w="5386"/>
        <w:gridCol w:w="2906"/>
      </w:tblGrid>
      <w:tr w:rsidR="00635E5E" w:rsidTr="00BA2BE0">
        <w:trPr>
          <w:jc w:val="center"/>
        </w:trPr>
        <w:tc>
          <w:tcPr>
            <w:tcW w:w="219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86" w:type="dxa"/>
          </w:tcPr>
          <w:p w:rsidR="00635E5E" w:rsidRDefault="00635E5E">
            <w:r>
              <w:t>Fen Bilimleri</w:t>
            </w:r>
          </w:p>
        </w:tc>
        <w:tc>
          <w:tcPr>
            <w:tcW w:w="2906" w:type="dxa"/>
          </w:tcPr>
          <w:p w:rsidR="00635E5E" w:rsidRDefault="00FB0A90" w:rsidP="00FF136C">
            <w:r>
              <w:t>9</w:t>
            </w:r>
            <w:r w:rsidR="00635E5E">
              <w:t>.</w:t>
            </w:r>
            <w:r w:rsidR="00FF136C">
              <w:t xml:space="preserve"> </w:t>
            </w:r>
            <w:r w:rsidR="00635E5E">
              <w:t>Hafta (</w:t>
            </w:r>
            <w:r w:rsidR="00BA2BE0">
              <w:t>13 - 17</w:t>
            </w:r>
            <w:r w:rsidR="003A1D8B">
              <w:t xml:space="preserve"> Kasım</w:t>
            </w:r>
            <w:r w:rsidR="00BA2BE0">
              <w:t xml:space="preserve"> 2017</w:t>
            </w:r>
            <w:r w:rsidR="00635E5E">
              <w:t>)</w:t>
            </w:r>
          </w:p>
        </w:tc>
      </w:tr>
      <w:tr w:rsidR="00635E5E" w:rsidTr="00BA2BE0">
        <w:trPr>
          <w:jc w:val="center"/>
        </w:trPr>
        <w:tc>
          <w:tcPr>
            <w:tcW w:w="219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292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BA2BE0">
        <w:trPr>
          <w:jc w:val="center"/>
        </w:trPr>
        <w:tc>
          <w:tcPr>
            <w:tcW w:w="219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292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BA2BE0">
        <w:trPr>
          <w:jc w:val="center"/>
        </w:trPr>
        <w:tc>
          <w:tcPr>
            <w:tcW w:w="219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292" w:type="dxa"/>
            <w:gridSpan w:val="2"/>
          </w:tcPr>
          <w:p w:rsidR="00635E5E" w:rsidRDefault="007D7A3A">
            <w:r>
              <w:t>Dolaşım Sistemi</w:t>
            </w:r>
          </w:p>
        </w:tc>
      </w:tr>
      <w:tr w:rsidR="00635E5E" w:rsidTr="00BA2BE0">
        <w:trPr>
          <w:jc w:val="center"/>
        </w:trPr>
        <w:tc>
          <w:tcPr>
            <w:tcW w:w="219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292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8648"/>
      </w:tblGrid>
      <w:tr w:rsidR="00635E5E" w:rsidTr="00BA2BE0">
        <w:trPr>
          <w:trHeight w:val="733"/>
          <w:jc w:val="center"/>
        </w:trPr>
        <w:tc>
          <w:tcPr>
            <w:tcW w:w="214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242" w:type="dxa"/>
            <w:vAlign w:val="center"/>
          </w:tcPr>
          <w:p w:rsidR="00FB0A90" w:rsidRPr="00FB0A90" w:rsidRDefault="00FB0A90" w:rsidP="00FB0A90">
            <w:r w:rsidRPr="00FB0A90">
              <w:t>6.1.4.5. Kan bağışının toplum açısından önemini araştırarak fark eder</w:t>
            </w:r>
            <w:hyperlink r:id="rId5" w:history="1">
              <w:r w:rsidRPr="008177B7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18041D" w:rsidRDefault="00FB0A90" w:rsidP="00FB0A90">
            <w:r w:rsidRPr="00FB0A90">
              <w:t>6.1.4.6. Dolaşım sisteminin sağlığını korumak için yapılması gerekenleri araştırma verilerine dayalı olarak tartışır</w:t>
            </w:r>
            <w:hyperlink r:id="rId6" w:history="1">
              <w:r w:rsidR="008177B7" w:rsidRPr="008177B7">
                <w:rPr>
                  <w:rStyle w:val="Kpr"/>
                  <w:color w:val="auto"/>
                  <w:u w:val="none"/>
                </w:rPr>
                <w:t>.</w:t>
              </w:r>
            </w:hyperlink>
            <w:bookmarkStart w:id="0" w:name="_GoBack"/>
            <w:bookmarkEnd w:id="0"/>
          </w:p>
        </w:tc>
      </w:tr>
      <w:tr w:rsidR="00635E5E" w:rsidTr="00BA2BE0">
        <w:trPr>
          <w:trHeight w:val="926"/>
          <w:jc w:val="center"/>
        </w:trPr>
        <w:tc>
          <w:tcPr>
            <w:tcW w:w="214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242" w:type="dxa"/>
            <w:vAlign w:val="center"/>
          </w:tcPr>
          <w:p w:rsidR="003A1D8B" w:rsidRDefault="00FB0A90">
            <w:r>
              <w:t>Kan Bağışı</w:t>
            </w:r>
          </w:p>
        </w:tc>
      </w:tr>
      <w:tr w:rsidR="00635E5E" w:rsidTr="00BA2BE0">
        <w:trPr>
          <w:trHeight w:val="629"/>
          <w:jc w:val="center"/>
        </w:trPr>
        <w:tc>
          <w:tcPr>
            <w:tcW w:w="214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242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BA2BE0">
        <w:trPr>
          <w:trHeight w:val="755"/>
          <w:jc w:val="center"/>
        </w:trPr>
        <w:tc>
          <w:tcPr>
            <w:tcW w:w="214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242" w:type="dxa"/>
            <w:vAlign w:val="center"/>
          </w:tcPr>
          <w:p w:rsidR="00635E5E" w:rsidRDefault="00BA2BE0" w:rsidP="00A46C22">
            <w:r>
              <w:t>-</w:t>
            </w:r>
          </w:p>
        </w:tc>
      </w:tr>
      <w:tr w:rsidR="00635E5E" w:rsidTr="00BA2BE0">
        <w:trPr>
          <w:trHeight w:val="755"/>
          <w:jc w:val="center"/>
        </w:trPr>
        <w:tc>
          <w:tcPr>
            <w:tcW w:w="214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242" w:type="dxa"/>
            <w:vAlign w:val="center"/>
          </w:tcPr>
          <w:p w:rsidR="00635E5E" w:rsidRPr="003A1D8B" w:rsidRDefault="00A23FA0" w:rsidP="007D7A3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35E5E" w:rsidTr="00BA2BE0">
        <w:trPr>
          <w:trHeight w:val="613"/>
          <w:jc w:val="center"/>
        </w:trPr>
        <w:tc>
          <w:tcPr>
            <w:tcW w:w="2148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242" w:type="dxa"/>
            <w:vAlign w:val="center"/>
          </w:tcPr>
          <w:p w:rsidR="00385926" w:rsidRDefault="00A23FA0" w:rsidP="00231E17">
            <w:r>
              <w:t>Kan Bağışı</w:t>
            </w:r>
            <w:r w:rsidR="00BA2BE0">
              <w:t>nın Toplum Açısından Önemini Araştırma</w:t>
            </w:r>
            <w:r>
              <w:t xml:space="preserve"> (D.K. Sayfa: </w:t>
            </w:r>
            <w:r w:rsidR="00BA2BE0">
              <w:t>64</w:t>
            </w:r>
            <w:r w:rsidRPr="00A23FA0">
              <w:t>)</w:t>
            </w:r>
          </w:p>
          <w:p w:rsidR="00BA2BE0" w:rsidRDefault="00BA2BE0" w:rsidP="00231E17">
            <w:r>
              <w:t xml:space="preserve">Kalp, Damar ve Kan Sağlığını Korumak İçin Yapılması Gerekenleri Araştırma </w:t>
            </w:r>
            <w:r>
              <w:t xml:space="preserve">(D.K. Sayfa: </w:t>
            </w:r>
            <w:r>
              <w:t>65</w:t>
            </w:r>
            <w:r w:rsidRPr="00A23FA0">
              <w:t>)</w:t>
            </w:r>
          </w:p>
        </w:tc>
      </w:tr>
      <w:tr w:rsidR="00635E5E" w:rsidTr="00BA2BE0">
        <w:trPr>
          <w:trHeight w:val="1125"/>
          <w:jc w:val="center"/>
        </w:trPr>
        <w:tc>
          <w:tcPr>
            <w:tcW w:w="2148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242" w:type="dxa"/>
            <w:vAlign w:val="center"/>
          </w:tcPr>
          <w:p w:rsidR="003A1D8B" w:rsidRDefault="00BA2BE0" w:rsidP="00BA2BE0">
            <w:pPr>
              <w:spacing w:line="259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CE2755A" wp14:editId="63B5AFD2">
                  <wp:extent cx="5400000" cy="3329339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32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2BE0" w:rsidRDefault="00BA2BE0" w:rsidP="00BA2BE0">
            <w:pPr>
              <w:spacing w:line="259" w:lineRule="auto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444961" wp14:editId="11A58131">
                  <wp:extent cx="5400000" cy="299640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99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2BE0" w:rsidRDefault="00BA2BE0" w:rsidP="00BA2BE0">
            <w:pPr>
              <w:spacing w:line="259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01DA7FA" wp14:editId="06A0E31E">
                  <wp:extent cx="5400000" cy="1402184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40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2BE0" w:rsidRPr="00BA2BE0" w:rsidRDefault="00BA2BE0" w:rsidP="00BA2BE0">
            <w:pPr>
              <w:spacing w:line="259" w:lineRule="auto"/>
              <w:rPr>
                <w:b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17"/>
        <w:gridCol w:w="8579"/>
      </w:tblGrid>
      <w:tr w:rsidR="00635E5E" w:rsidTr="00BA2BE0">
        <w:trPr>
          <w:trHeight w:val="1132"/>
          <w:jc w:val="center"/>
        </w:trPr>
        <w:tc>
          <w:tcPr>
            <w:tcW w:w="191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579" w:type="dxa"/>
            <w:vAlign w:val="center"/>
          </w:tcPr>
          <w:p w:rsidR="00BA2BE0" w:rsidRDefault="00BA2BE0" w:rsidP="00BA2BE0">
            <w:proofErr w:type="spellStart"/>
            <w:r w:rsidRPr="00E50466">
              <w:t>Hazırbulunuşluk</w:t>
            </w:r>
            <w:proofErr w:type="spellEnd"/>
            <w:r w:rsidRPr="00E50466">
              <w:t xml:space="preserve"> testleri,</w:t>
            </w:r>
            <w:r>
              <w:t xml:space="preserve"> </w:t>
            </w:r>
            <w:r w:rsidRPr="00E50466">
              <w:t>gözlem, görüşme formları, yetenek</w:t>
            </w:r>
            <w:r>
              <w:t xml:space="preserve"> </w:t>
            </w:r>
            <w:r w:rsidRPr="00E50466">
              <w:t>testleri</w:t>
            </w:r>
            <w:r>
              <w:t xml:space="preserve">, </w:t>
            </w:r>
            <w:r w:rsidRPr="00E50466">
              <w:t>İz</w:t>
            </w:r>
            <w:r>
              <w:t xml:space="preserve">leme / ünite testleri, uygulama </w:t>
            </w:r>
            <w:r w:rsidRPr="00E50466">
              <w:t>etkinlikleri, otantik görevler, dereceli</w:t>
            </w:r>
            <w:r>
              <w:t xml:space="preserve"> </w:t>
            </w:r>
            <w:r w:rsidRPr="00E50466">
              <w:t>puanlama anahtarı, açık uçlu</w:t>
            </w:r>
            <w:r>
              <w:t xml:space="preserve"> </w:t>
            </w:r>
            <w:r w:rsidRPr="00E50466">
              <w:t xml:space="preserve">sorular, yapılandırılmış </w:t>
            </w:r>
            <w:proofErr w:type="spellStart"/>
            <w:r w:rsidRPr="00E50466">
              <w:t>grid</w:t>
            </w:r>
            <w:proofErr w:type="spellEnd"/>
            <w:r w:rsidRPr="00E50466">
              <w:t xml:space="preserve">, </w:t>
            </w:r>
            <w:proofErr w:type="spellStart"/>
            <w:r w:rsidRPr="00E50466">
              <w:t>tanılayıcı</w:t>
            </w:r>
            <w:proofErr w:type="spellEnd"/>
            <w:r>
              <w:t xml:space="preserve"> </w:t>
            </w:r>
            <w:r w:rsidRPr="00E50466">
              <w:t>dallanmış ağaç, kelime ilişkilendirme,</w:t>
            </w:r>
            <w:r>
              <w:t xml:space="preserve"> </w:t>
            </w:r>
            <w:r w:rsidRPr="00E50466">
              <w:t>öz ve akran değerlendirme, grup</w:t>
            </w:r>
            <w:r>
              <w:t xml:space="preserve"> </w:t>
            </w:r>
            <w:r w:rsidRPr="00E50466">
              <w:t>değerlendirme, projeler, gözlem formları</w:t>
            </w:r>
            <w:r>
              <w:t xml:space="preserve"> vb. </w:t>
            </w:r>
            <w:r w:rsidRPr="00E6561C">
              <w:t>tekniklerinde uygun olanları.</w:t>
            </w:r>
          </w:p>
          <w:p w:rsidR="00A23FA0" w:rsidRDefault="00BA2BE0" w:rsidP="00BA2BE0">
            <w:pPr>
              <w:pStyle w:val="ListeParagraf"/>
              <w:numPr>
                <w:ilvl w:val="0"/>
                <w:numId w:val="29"/>
              </w:numPr>
              <w:spacing w:after="200" w:line="276" w:lineRule="auto"/>
            </w:pPr>
            <w:r>
              <w:t xml:space="preserve">Ders kitabı </w:t>
            </w:r>
            <w:r>
              <w:t>66-67-68-69</w:t>
            </w:r>
            <w:r>
              <w:t>. Sayfadaki “</w:t>
            </w:r>
            <w:r>
              <w:t>Öğrendiklerimizi Değerlendirelim</w:t>
            </w:r>
            <w:r>
              <w:t>” çalışması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7404"/>
      </w:tblGrid>
      <w:tr w:rsidR="00635E5E" w:rsidTr="00BA2BE0">
        <w:trPr>
          <w:trHeight w:val="418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4" w:type="dxa"/>
          </w:tcPr>
          <w:p w:rsidR="00635E5E" w:rsidRDefault="00635E5E" w:rsidP="003A1D8B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BA2BE0">
        <w:trPr>
          <w:trHeight w:val="461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  <w:vAlign w:val="center"/>
          </w:tcPr>
          <w:p w:rsidR="00BA2BE0" w:rsidRPr="00093658" w:rsidRDefault="00BA2BE0" w:rsidP="00BA2BE0">
            <w:pPr>
              <w:rPr>
                <w:szCs w:val="18"/>
              </w:rPr>
            </w:pPr>
            <w:r w:rsidRPr="00093658">
              <w:rPr>
                <w:szCs w:val="18"/>
              </w:rPr>
              <w:t>Atatürk Haftası</w:t>
            </w:r>
          </w:p>
          <w:p w:rsidR="000E120A" w:rsidRDefault="00BA2BE0" w:rsidP="00BA2BE0">
            <w:r w:rsidRPr="00093658">
              <w:rPr>
                <w:szCs w:val="18"/>
              </w:rPr>
              <w:t>10-16 Kasım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125FE2" w:rsidRPr="00FF136C" w:rsidRDefault="008177B7" w:rsidP="00125FE2">
      <w:pPr>
        <w:jc w:val="center"/>
        <w:rPr>
          <w:b/>
          <w:sz w:val="96"/>
          <w:szCs w:val="24"/>
        </w:rPr>
      </w:pPr>
      <w:hyperlink r:id="rId10" w:history="1">
        <w:r w:rsidR="00125FE2" w:rsidRPr="00FF136C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FF136C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948C7"/>
    <w:multiLevelType w:val="hybridMultilevel"/>
    <w:tmpl w:val="797E4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8"/>
  </w:num>
  <w:num w:numId="4">
    <w:abstractNumId w:val="0"/>
  </w:num>
  <w:num w:numId="5">
    <w:abstractNumId w:val="12"/>
  </w:num>
  <w:num w:numId="6">
    <w:abstractNumId w:val="4"/>
  </w:num>
  <w:num w:numId="7">
    <w:abstractNumId w:val="16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23"/>
  </w:num>
  <w:num w:numId="13">
    <w:abstractNumId w:val="1"/>
  </w:num>
  <w:num w:numId="14">
    <w:abstractNumId w:val="10"/>
  </w:num>
  <w:num w:numId="15">
    <w:abstractNumId w:val="22"/>
  </w:num>
  <w:num w:numId="16">
    <w:abstractNumId w:val="6"/>
  </w:num>
  <w:num w:numId="17">
    <w:abstractNumId w:val="19"/>
  </w:num>
  <w:num w:numId="18">
    <w:abstractNumId w:val="8"/>
  </w:num>
  <w:num w:numId="19">
    <w:abstractNumId w:val="5"/>
  </w:num>
  <w:num w:numId="20">
    <w:abstractNumId w:val="2"/>
  </w:num>
  <w:num w:numId="21">
    <w:abstractNumId w:val="27"/>
  </w:num>
  <w:num w:numId="22">
    <w:abstractNumId w:val="17"/>
  </w:num>
  <w:num w:numId="23">
    <w:abstractNumId w:val="3"/>
  </w:num>
  <w:num w:numId="24">
    <w:abstractNumId w:val="20"/>
  </w:num>
  <w:num w:numId="25">
    <w:abstractNumId w:val="21"/>
  </w:num>
  <w:num w:numId="26">
    <w:abstractNumId w:val="28"/>
  </w:num>
  <w:num w:numId="27">
    <w:abstractNumId w:val="15"/>
  </w:num>
  <w:num w:numId="28">
    <w:abstractNumId w:val="2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231E17"/>
    <w:rsid w:val="0031671E"/>
    <w:rsid w:val="00385926"/>
    <w:rsid w:val="003A1D8B"/>
    <w:rsid w:val="0043426E"/>
    <w:rsid w:val="00635E5E"/>
    <w:rsid w:val="006C296D"/>
    <w:rsid w:val="007D7A3A"/>
    <w:rsid w:val="008177B7"/>
    <w:rsid w:val="009415AC"/>
    <w:rsid w:val="00951131"/>
    <w:rsid w:val="00953B28"/>
    <w:rsid w:val="00A23FA0"/>
    <w:rsid w:val="00A46C22"/>
    <w:rsid w:val="00B77C5E"/>
    <w:rsid w:val="00BA2BE0"/>
    <w:rsid w:val="00D84B6A"/>
    <w:rsid w:val="00ED18CD"/>
    <w:rsid w:val="00F249BD"/>
    <w:rsid w:val="00F57C35"/>
    <w:rsid w:val="00FB0A90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nehli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enehli.com/" TargetMode="External"/><Relationship Id="rId10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10</cp:revision>
  <dcterms:created xsi:type="dcterms:W3CDTF">2015-10-31T14:42:00Z</dcterms:created>
  <dcterms:modified xsi:type="dcterms:W3CDTF">2017-11-12T17:48:00Z</dcterms:modified>
</cp:coreProperties>
</file>