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635E5E" w:rsidP="000E120A">
      <w:pPr>
        <w:jc w:val="center"/>
        <w:rPr>
          <w:b/>
          <w:sz w:val="24"/>
          <w:szCs w:val="24"/>
        </w:rPr>
      </w:pPr>
      <w:r w:rsidRPr="00125FE2">
        <w:rPr>
          <w:b/>
          <w:sz w:val="24"/>
          <w:szCs w:val="24"/>
        </w:rPr>
        <w:t xml:space="preserve">2015- 2016 EĞİTİM – ÖĞRETİM </w:t>
      </w:r>
      <w:r w:rsidR="00931579">
        <w:rPr>
          <w:b/>
          <w:sz w:val="24"/>
          <w:szCs w:val="24"/>
        </w:rPr>
        <w:t>YILI 7</w:t>
      </w:r>
      <w:r w:rsidR="000E120A" w:rsidRPr="00125FE2">
        <w:rPr>
          <w:b/>
          <w:sz w:val="24"/>
          <w:szCs w:val="24"/>
        </w:rPr>
        <w:t>.</w:t>
      </w:r>
      <w:r w:rsidR="00F249BD">
        <w:rPr>
          <w:b/>
          <w:sz w:val="24"/>
          <w:szCs w:val="24"/>
        </w:rPr>
        <w:t xml:space="preserve"> SINIF FEN BİLİMLERİ DERS </w:t>
      </w:r>
      <w:r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3751"/>
        <w:gridCol w:w="3368"/>
      </w:tblGrid>
      <w:tr w:rsidR="00635E5E" w:rsidTr="007017BD">
        <w:trPr>
          <w:jc w:val="center"/>
        </w:trPr>
        <w:tc>
          <w:tcPr>
            <w:tcW w:w="2093" w:type="dxa"/>
          </w:tcPr>
          <w:p w:rsidR="00635E5E" w:rsidRPr="000E120A" w:rsidRDefault="00635E5E" w:rsidP="00635E5E">
            <w:pPr>
              <w:jc w:val="right"/>
              <w:rPr>
                <w:b/>
              </w:rPr>
            </w:pPr>
            <w:r w:rsidRPr="000E120A">
              <w:rPr>
                <w:b/>
              </w:rPr>
              <w:t>Dersin Adı:</w:t>
            </w:r>
          </w:p>
        </w:tc>
        <w:tc>
          <w:tcPr>
            <w:tcW w:w="3751" w:type="dxa"/>
          </w:tcPr>
          <w:p w:rsidR="00635E5E" w:rsidRDefault="00635E5E">
            <w:r>
              <w:t>Fen Bilimleri</w:t>
            </w:r>
          </w:p>
        </w:tc>
        <w:tc>
          <w:tcPr>
            <w:tcW w:w="3368" w:type="dxa"/>
          </w:tcPr>
          <w:p w:rsidR="00635E5E" w:rsidRDefault="001E2BDD" w:rsidP="001E2BDD">
            <w:r>
              <w:t>25</w:t>
            </w:r>
            <w:r w:rsidR="00635E5E">
              <w:t>.Hafta (</w:t>
            </w:r>
            <w:r>
              <w:t>28 Mart – 1</w:t>
            </w:r>
            <w:r w:rsidR="007017BD">
              <w:t xml:space="preserve"> </w:t>
            </w:r>
            <w:r>
              <w:t>Nisan</w:t>
            </w:r>
            <w:r w:rsidR="007017BD">
              <w:t xml:space="preserve"> </w:t>
            </w:r>
            <w:r w:rsidR="00987729">
              <w:t>2016</w:t>
            </w:r>
            <w:r w:rsidR="00635E5E">
              <w:t>)</w:t>
            </w:r>
          </w:p>
        </w:tc>
      </w:tr>
      <w:tr w:rsidR="00635E5E" w:rsidTr="00125FE2">
        <w:trPr>
          <w:jc w:val="center"/>
        </w:trPr>
        <w:tc>
          <w:tcPr>
            <w:tcW w:w="2093" w:type="dxa"/>
          </w:tcPr>
          <w:p w:rsidR="00635E5E" w:rsidRPr="000E120A" w:rsidRDefault="00635E5E" w:rsidP="00635E5E">
            <w:pPr>
              <w:jc w:val="right"/>
              <w:rPr>
                <w:b/>
              </w:rPr>
            </w:pPr>
            <w:r w:rsidRPr="000E120A">
              <w:rPr>
                <w:b/>
              </w:rPr>
              <w:t>Sınıf:</w:t>
            </w:r>
          </w:p>
        </w:tc>
        <w:tc>
          <w:tcPr>
            <w:tcW w:w="7119" w:type="dxa"/>
            <w:gridSpan w:val="2"/>
          </w:tcPr>
          <w:p w:rsidR="00635E5E" w:rsidRDefault="00931579" w:rsidP="0018041D">
            <w:r>
              <w:t>7</w:t>
            </w:r>
            <w:r w:rsidR="000E120A">
              <w:t>.</w:t>
            </w:r>
            <w:r w:rsidR="00635E5E">
              <w:t>Sınıf</w:t>
            </w:r>
          </w:p>
        </w:tc>
      </w:tr>
      <w:tr w:rsidR="00635E5E" w:rsidTr="00125FE2">
        <w:trPr>
          <w:jc w:val="center"/>
        </w:trPr>
        <w:tc>
          <w:tcPr>
            <w:tcW w:w="2093" w:type="dxa"/>
          </w:tcPr>
          <w:p w:rsidR="00635E5E" w:rsidRPr="000E120A" w:rsidRDefault="00635E5E" w:rsidP="00635E5E">
            <w:pPr>
              <w:jc w:val="right"/>
              <w:rPr>
                <w:b/>
              </w:rPr>
            </w:pPr>
            <w:r w:rsidRPr="000E120A">
              <w:rPr>
                <w:b/>
              </w:rPr>
              <w:t>Ünite No-Adı:</w:t>
            </w:r>
          </w:p>
        </w:tc>
        <w:tc>
          <w:tcPr>
            <w:tcW w:w="7119" w:type="dxa"/>
            <w:gridSpan w:val="2"/>
          </w:tcPr>
          <w:p w:rsidR="00635E5E" w:rsidRDefault="00074A07" w:rsidP="0056529B">
            <w:r>
              <w:t>4. Ünite: Aynalarda Yansıma ve Işığın Soğurulması</w:t>
            </w:r>
          </w:p>
        </w:tc>
      </w:tr>
      <w:tr w:rsidR="00635E5E" w:rsidTr="00125FE2">
        <w:trPr>
          <w:jc w:val="center"/>
        </w:trPr>
        <w:tc>
          <w:tcPr>
            <w:tcW w:w="2093" w:type="dxa"/>
          </w:tcPr>
          <w:p w:rsidR="00635E5E" w:rsidRPr="000E120A" w:rsidRDefault="00635E5E" w:rsidP="00635E5E">
            <w:pPr>
              <w:jc w:val="right"/>
              <w:rPr>
                <w:b/>
              </w:rPr>
            </w:pPr>
            <w:r w:rsidRPr="000E120A">
              <w:rPr>
                <w:b/>
              </w:rPr>
              <w:t>Konu:</w:t>
            </w:r>
          </w:p>
        </w:tc>
        <w:tc>
          <w:tcPr>
            <w:tcW w:w="7119" w:type="dxa"/>
            <w:gridSpan w:val="2"/>
          </w:tcPr>
          <w:p w:rsidR="00635E5E" w:rsidRPr="004879CD" w:rsidRDefault="00074A07">
            <w:r>
              <w:t>Aynalar</w:t>
            </w:r>
            <w:r w:rsidR="001E2BDD">
              <w:t xml:space="preserve"> / Işığın Soğurulması</w:t>
            </w:r>
          </w:p>
        </w:tc>
      </w:tr>
      <w:tr w:rsidR="00635E5E" w:rsidTr="00125FE2">
        <w:trPr>
          <w:jc w:val="center"/>
        </w:trPr>
        <w:tc>
          <w:tcPr>
            <w:tcW w:w="2093" w:type="dxa"/>
          </w:tcPr>
          <w:p w:rsidR="00635E5E" w:rsidRPr="000E120A" w:rsidRDefault="00635E5E" w:rsidP="00635E5E">
            <w:pPr>
              <w:jc w:val="right"/>
              <w:rPr>
                <w:b/>
              </w:rPr>
            </w:pPr>
            <w:r w:rsidRPr="000E120A">
              <w:rPr>
                <w:b/>
              </w:rPr>
              <w:t>Önerilen Ders Saati:</w:t>
            </w:r>
          </w:p>
        </w:tc>
        <w:tc>
          <w:tcPr>
            <w:tcW w:w="7119" w:type="dxa"/>
            <w:gridSpan w:val="2"/>
          </w:tcPr>
          <w:p w:rsidR="00635E5E" w:rsidRDefault="00931579">
            <w:r>
              <w:t>4</w:t>
            </w:r>
            <w:r w:rsidR="0043426E">
              <w:t xml:space="preserve"> Saat</w:t>
            </w:r>
          </w:p>
        </w:tc>
      </w:tr>
    </w:tbl>
    <w:p w:rsidR="00635E5E" w:rsidRPr="00125FE2" w:rsidRDefault="00635E5E">
      <w:pPr>
        <w:rPr>
          <w:b/>
          <w:color w:val="FF0000"/>
        </w:rPr>
      </w:pPr>
      <w:proofErr w:type="gramStart"/>
      <w:r w:rsidRPr="00125FE2">
        <w:rPr>
          <w:b/>
          <w:color w:val="FF0000"/>
        </w:rPr>
        <w:t>II.BÖLÜM</w:t>
      </w:r>
      <w:proofErr w:type="gramEnd"/>
    </w:p>
    <w:tbl>
      <w:tblPr>
        <w:tblStyle w:val="TabloKlavuzu"/>
        <w:tblW w:w="0" w:type="auto"/>
        <w:jc w:val="center"/>
        <w:tblLook w:val="04A0" w:firstRow="1" w:lastRow="0" w:firstColumn="1" w:lastColumn="0" w:noHBand="0" w:noVBand="1"/>
      </w:tblPr>
      <w:tblGrid>
        <w:gridCol w:w="1529"/>
        <w:gridCol w:w="2276"/>
        <w:gridCol w:w="6759"/>
      </w:tblGrid>
      <w:tr w:rsidR="001E2BDD"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1E2BDD" w:rsidRPr="001E2BDD" w:rsidRDefault="001E2BDD" w:rsidP="001E2BDD">
            <w:r w:rsidRPr="001E2BDD">
              <w:t>7.4.1.2. Düz, çukur ve tümsek aynalarda oluşan görüntüleri karşılaştırır.</w:t>
            </w:r>
          </w:p>
          <w:p w:rsidR="00074A07" w:rsidRDefault="001E2BDD" w:rsidP="00074A07">
            <w:r w:rsidRPr="001E2BDD">
              <w:t>7.4.2.1. Işığın madde ile etkileşimi sonucunda madde tarafından soğrulabileceğini keşfeder.</w:t>
            </w:r>
          </w:p>
        </w:tc>
      </w:tr>
      <w:tr w:rsidR="001E2BDD" w:rsidTr="0072406D">
        <w:trPr>
          <w:trHeight w:val="922"/>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9168B0" w:rsidRDefault="009168B0" w:rsidP="00804215">
            <w:r>
              <w:t>Düz Ayna</w:t>
            </w:r>
          </w:p>
          <w:p w:rsidR="009168B0" w:rsidRDefault="009168B0" w:rsidP="00804215">
            <w:r>
              <w:t>Tümsek Ayna</w:t>
            </w:r>
          </w:p>
          <w:p w:rsidR="009168B0" w:rsidRDefault="009168B0" w:rsidP="00804215">
            <w:r>
              <w:t>Çukur Ayna</w:t>
            </w:r>
          </w:p>
          <w:p w:rsidR="001E2BDD" w:rsidRDefault="001E2BDD" w:rsidP="00804215">
            <w:r>
              <w:t>Işığın Soğurulması</w:t>
            </w:r>
          </w:p>
          <w:p w:rsidR="001E2BDD" w:rsidRDefault="001E2BDD" w:rsidP="00804215">
            <w:r>
              <w:t>Cisimlerin beyaz, siyah ve renkli görünmesi</w:t>
            </w:r>
          </w:p>
          <w:p w:rsidR="001E2BDD" w:rsidRDefault="001E2BDD" w:rsidP="00804215">
            <w:r>
              <w:t>Güneş enerjisi</w:t>
            </w:r>
          </w:p>
        </w:tc>
      </w:tr>
      <w:tr w:rsidR="001E2BDD" w:rsidTr="001E2BDD">
        <w:trPr>
          <w:trHeight w:val="413"/>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1E2BDD"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5E6EF7" w:rsidRDefault="001E2BDD" w:rsidP="005E6EF7">
            <w:r>
              <w:t>Aynalarda Görüntü</w:t>
            </w:r>
            <w:r>
              <w:t xml:space="preserve"> </w:t>
            </w:r>
            <w:r w:rsidR="00334838">
              <w:t>etkinliği için;</w:t>
            </w:r>
          </w:p>
          <w:p w:rsidR="00334838" w:rsidRDefault="001E2BDD" w:rsidP="00ED1893">
            <w:pPr>
              <w:pStyle w:val="ListeParagraf"/>
              <w:numPr>
                <w:ilvl w:val="0"/>
                <w:numId w:val="7"/>
              </w:numPr>
            </w:pPr>
            <w:r>
              <w:t>Düz Ayna</w:t>
            </w:r>
          </w:p>
          <w:p w:rsidR="001E2BDD" w:rsidRDefault="001E2BDD" w:rsidP="00ED1893">
            <w:pPr>
              <w:pStyle w:val="ListeParagraf"/>
              <w:numPr>
                <w:ilvl w:val="0"/>
                <w:numId w:val="7"/>
              </w:numPr>
            </w:pPr>
            <w:r>
              <w:t>Tümsek Ayna</w:t>
            </w:r>
          </w:p>
          <w:p w:rsidR="001E2BDD" w:rsidRDefault="001E2BDD" w:rsidP="00ED1893">
            <w:pPr>
              <w:pStyle w:val="ListeParagraf"/>
              <w:numPr>
                <w:ilvl w:val="0"/>
                <w:numId w:val="7"/>
              </w:numPr>
            </w:pPr>
            <w:r>
              <w:t>Cetvel</w:t>
            </w:r>
          </w:p>
          <w:p w:rsidR="001E2BDD" w:rsidRDefault="001E2BDD" w:rsidP="00ED1893">
            <w:pPr>
              <w:pStyle w:val="ListeParagraf"/>
              <w:numPr>
                <w:ilvl w:val="0"/>
                <w:numId w:val="7"/>
              </w:numPr>
            </w:pPr>
            <w:r>
              <w:t>Tarak</w:t>
            </w:r>
          </w:p>
          <w:p w:rsidR="001E2BDD" w:rsidRDefault="001E2BDD" w:rsidP="00ED1893">
            <w:pPr>
              <w:pStyle w:val="ListeParagraf"/>
              <w:numPr>
                <w:ilvl w:val="0"/>
                <w:numId w:val="7"/>
              </w:numPr>
            </w:pPr>
            <w:r>
              <w:t>Kalem</w:t>
            </w:r>
          </w:p>
          <w:p w:rsidR="001E2BDD" w:rsidRDefault="001E2BDD" w:rsidP="00ED1893">
            <w:pPr>
              <w:pStyle w:val="ListeParagraf"/>
              <w:numPr>
                <w:ilvl w:val="0"/>
                <w:numId w:val="7"/>
              </w:numPr>
            </w:pPr>
            <w:r>
              <w:t>El Feneri</w:t>
            </w:r>
          </w:p>
          <w:p w:rsidR="001E2BDD" w:rsidRDefault="001E2BDD" w:rsidP="00ED1893">
            <w:pPr>
              <w:pStyle w:val="ListeParagraf"/>
              <w:numPr>
                <w:ilvl w:val="0"/>
                <w:numId w:val="7"/>
              </w:numPr>
            </w:pPr>
            <w:r>
              <w:t>Çukur Ayna</w:t>
            </w:r>
          </w:p>
          <w:p w:rsidR="001E2BDD" w:rsidRDefault="001E2BDD" w:rsidP="00ED1893">
            <w:pPr>
              <w:pStyle w:val="ListeParagraf"/>
              <w:numPr>
                <w:ilvl w:val="0"/>
                <w:numId w:val="7"/>
              </w:numPr>
            </w:pPr>
            <w:r>
              <w:t>Oyun Hamuru</w:t>
            </w:r>
          </w:p>
          <w:p w:rsidR="001E2BDD" w:rsidRDefault="001E2BDD" w:rsidP="00ED1893">
            <w:pPr>
              <w:pStyle w:val="ListeParagraf"/>
              <w:numPr>
                <w:ilvl w:val="0"/>
                <w:numId w:val="7"/>
              </w:numPr>
            </w:pPr>
            <w:r>
              <w:t>Mum Kâğıt</w:t>
            </w:r>
          </w:p>
          <w:p w:rsidR="001E2BDD" w:rsidRDefault="001E2BDD" w:rsidP="00ED1893">
            <w:pPr>
              <w:pStyle w:val="ListeParagraf"/>
              <w:numPr>
                <w:ilvl w:val="0"/>
                <w:numId w:val="7"/>
              </w:numPr>
            </w:pPr>
            <w:r>
              <w:t>Kibrit</w:t>
            </w:r>
          </w:p>
          <w:p w:rsidR="001E2BDD" w:rsidRDefault="001E2BDD" w:rsidP="005E6EF7">
            <w:r>
              <w:t>Işık Maddeleri Isıtabilir mi?</w:t>
            </w:r>
            <w:r>
              <w:t xml:space="preserve"> </w:t>
            </w:r>
            <w:r>
              <w:t>etkinliği için;</w:t>
            </w:r>
          </w:p>
          <w:p w:rsidR="001E2BDD" w:rsidRDefault="001E2BDD" w:rsidP="00ED1893">
            <w:pPr>
              <w:pStyle w:val="ListeParagraf"/>
              <w:numPr>
                <w:ilvl w:val="0"/>
                <w:numId w:val="8"/>
              </w:numPr>
            </w:pPr>
            <w:r>
              <w:t>Özdeş metal para (2 adet)</w:t>
            </w:r>
          </w:p>
          <w:p w:rsidR="001E2BDD" w:rsidRDefault="001E2BDD" w:rsidP="00ED1893">
            <w:pPr>
              <w:pStyle w:val="ListeParagraf"/>
              <w:numPr>
                <w:ilvl w:val="0"/>
                <w:numId w:val="8"/>
              </w:numPr>
            </w:pPr>
            <w:r>
              <w:t>Su bardağı (2 adet)</w:t>
            </w:r>
          </w:p>
          <w:p w:rsidR="001E2BDD" w:rsidRDefault="001E2BDD" w:rsidP="00ED1893">
            <w:pPr>
              <w:pStyle w:val="ListeParagraf"/>
              <w:numPr>
                <w:ilvl w:val="0"/>
                <w:numId w:val="8"/>
              </w:numPr>
            </w:pPr>
            <w:r>
              <w:t>Kumaş Parçası (2 adet)</w:t>
            </w:r>
          </w:p>
          <w:p w:rsidR="001E2BDD" w:rsidRDefault="001E2BDD" w:rsidP="00ED1893">
            <w:pPr>
              <w:pStyle w:val="ListeParagraf"/>
              <w:numPr>
                <w:ilvl w:val="0"/>
                <w:numId w:val="8"/>
              </w:numPr>
            </w:pPr>
            <w:r>
              <w:t>Su</w:t>
            </w:r>
          </w:p>
          <w:p w:rsidR="001E2BDD" w:rsidRDefault="001E2BDD" w:rsidP="005E6EF7">
            <w:r>
              <w:t>Hangisi Işığı Daha Çok Soğurur?</w:t>
            </w:r>
            <w:r>
              <w:t xml:space="preserve"> </w:t>
            </w:r>
            <w:proofErr w:type="gramStart"/>
            <w:r>
              <w:t>etkinliği</w:t>
            </w:r>
            <w:proofErr w:type="gramEnd"/>
            <w:r>
              <w:t xml:space="preserve"> için;</w:t>
            </w:r>
          </w:p>
          <w:p w:rsidR="001E2BDD" w:rsidRDefault="001E2BDD" w:rsidP="00ED1893">
            <w:pPr>
              <w:pStyle w:val="ListeParagraf"/>
              <w:numPr>
                <w:ilvl w:val="0"/>
                <w:numId w:val="9"/>
              </w:numPr>
            </w:pPr>
            <w:r>
              <w:t>Kırmızı, siyah, sarı ve beyaz renkli kumaş parçaları</w:t>
            </w:r>
          </w:p>
          <w:p w:rsidR="001E2BDD" w:rsidRDefault="001E2BDD" w:rsidP="00ED1893">
            <w:pPr>
              <w:pStyle w:val="ListeParagraf"/>
              <w:numPr>
                <w:ilvl w:val="0"/>
                <w:numId w:val="9"/>
              </w:numPr>
            </w:pPr>
            <w:r>
              <w:t>Çamaşır mandalı (4 adet)</w:t>
            </w:r>
          </w:p>
          <w:p w:rsidR="001E2BDD" w:rsidRDefault="001E2BDD" w:rsidP="00ED1893">
            <w:pPr>
              <w:pStyle w:val="ListeParagraf"/>
              <w:numPr>
                <w:ilvl w:val="0"/>
                <w:numId w:val="9"/>
              </w:numPr>
            </w:pPr>
            <w:r>
              <w:t>İp</w:t>
            </w:r>
          </w:p>
        </w:tc>
      </w:tr>
      <w:tr w:rsidR="001E2BDD" w:rsidTr="00D84B6A">
        <w:trPr>
          <w:trHeight w:val="755"/>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635E5E" w:rsidRDefault="0036526B" w:rsidP="00E7177F">
            <w:r>
              <w:t>-</w:t>
            </w:r>
          </w:p>
        </w:tc>
      </w:tr>
      <w:tr w:rsidR="001E2BDD" w:rsidTr="0095107D">
        <w:trPr>
          <w:trHeight w:val="699"/>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5E6EF7" w:rsidRDefault="001E2BDD" w:rsidP="008103DB">
            <w:r>
              <w:t>Aynalarda Görüntü (D.K. Sayfa: 143</w:t>
            </w:r>
            <w:r w:rsidR="00334838">
              <w:t>)</w:t>
            </w:r>
          </w:p>
          <w:p w:rsidR="001E2BDD" w:rsidRDefault="001E2BDD" w:rsidP="008103DB">
            <w:r>
              <w:t>Işık Maddeleri Isıtabilir mi? (D.K. Sayfa: 148</w:t>
            </w:r>
            <w:r>
              <w:t>)</w:t>
            </w:r>
          </w:p>
          <w:p w:rsidR="001E2BDD" w:rsidRDefault="001E2BDD" w:rsidP="008103DB">
            <w:r>
              <w:t>Hangisi Işığı Daha Çok Soğurur? (D.K. Sayfa: 149</w:t>
            </w:r>
            <w:r>
              <w:t>)</w:t>
            </w:r>
          </w:p>
        </w:tc>
      </w:tr>
      <w:tr w:rsidR="001E2BDD" w:rsidTr="00283C0E">
        <w:trPr>
          <w:trHeight w:val="834"/>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334838" w:rsidRPr="00334838" w:rsidRDefault="00334838" w:rsidP="001E2BDD">
            <w:pPr>
              <w:shd w:val="clear" w:color="auto" w:fill="FFFFFF"/>
              <w:spacing w:line="357" w:lineRule="atLeast"/>
              <w:textAlignment w:val="baseline"/>
              <w:rPr>
                <w:rFonts w:ascii="inherit" w:eastAsia="Times New Roman" w:hAnsi="inherit" w:cs="Tahoma"/>
                <w:color w:val="666666"/>
                <w:sz w:val="18"/>
                <w:szCs w:val="18"/>
              </w:rPr>
            </w:pPr>
          </w:p>
          <w:p w:rsidR="001E2BDD" w:rsidRPr="001E2BDD" w:rsidRDefault="001E2BDD" w:rsidP="001E2BDD">
            <w:pPr>
              <w:rPr>
                <w:rFonts w:ascii="Tahoma" w:hAnsi="Tahoma" w:cs="Tahoma"/>
                <w:color w:val="050505"/>
                <w:sz w:val="21"/>
                <w:szCs w:val="21"/>
              </w:rPr>
            </w:pPr>
            <w:r w:rsidRPr="001E2BDD">
              <w:rPr>
                <w:rFonts w:ascii="Tahoma" w:hAnsi="Tahoma" w:cs="Tahoma"/>
                <w:b/>
                <w:bCs/>
                <w:color w:val="050505"/>
                <w:sz w:val="21"/>
                <w:szCs w:val="21"/>
              </w:rPr>
              <w:t>Aynalarda Görüntü Oluşumu</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Aynalar kendilerine gelen paralel ışın demetlerini kendi özelliklerine göre farklı şekillerde yansıtırlar. Bu nedenle aylarda oluşan görüntüler farklı özelliklere sahiptir.</w:t>
            </w:r>
          </w:p>
          <w:p w:rsidR="001E2BDD" w:rsidRPr="001E2BDD" w:rsidRDefault="001E2BDD" w:rsidP="001E2BDD">
            <w:pPr>
              <w:rPr>
                <w:rFonts w:ascii="Tahoma" w:hAnsi="Tahoma" w:cs="Tahoma"/>
                <w:color w:val="050505"/>
                <w:sz w:val="21"/>
                <w:szCs w:val="21"/>
              </w:rPr>
            </w:pPr>
            <w:r w:rsidRPr="001E2BDD">
              <w:rPr>
                <w:rFonts w:ascii="Tahoma" w:hAnsi="Tahoma" w:cs="Tahoma"/>
                <w:b/>
                <w:bCs/>
                <w:i/>
                <w:iCs/>
                <w:color w:val="050505"/>
                <w:sz w:val="21"/>
                <w:szCs w:val="21"/>
              </w:rPr>
              <w:t>Çukur Aynalarda Görüntü</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Çukur aynalara gönderilen paralel ışın demetleri, aynadan yansıma kanunlarına göre yansıdıktan sonra aynanın ön kısmındaki bir noktada kesişirler. Bu noktaya çukur aynanın </w:t>
            </w:r>
            <w:r w:rsidRPr="001E2BDD">
              <w:rPr>
                <w:rFonts w:ascii="Tahoma" w:hAnsi="Tahoma" w:cs="Tahoma"/>
                <w:b/>
                <w:bCs/>
                <w:color w:val="050505"/>
                <w:sz w:val="21"/>
                <w:szCs w:val="21"/>
              </w:rPr>
              <w:t>odak noktası</w:t>
            </w:r>
            <w:r w:rsidRPr="001E2BDD">
              <w:rPr>
                <w:rFonts w:ascii="Tahoma" w:hAnsi="Tahoma" w:cs="Tahoma"/>
                <w:color w:val="050505"/>
                <w:sz w:val="21"/>
                <w:szCs w:val="21"/>
              </w:rPr>
              <w:t> denir. Odak noktası “</w:t>
            </w:r>
            <w:r w:rsidRPr="001E2BDD">
              <w:rPr>
                <w:rFonts w:ascii="Tahoma" w:hAnsi="Tahoma" w:cs="Tahoma"/>
                <w:b/>
                <w:bCs/>
                <w:color w:val="050505"/>
                <w:sz w:val="21"/>
                <w:szCs w:val="21"/>
              </w:rPr>
              <w:t>f</w:t>
            </w:r>
            <w:r w:rsidRPr="001E2BDD">
              <w:rPr>
                <w:rFonts w:ascii="Tahoma" w:hAnsi="Tahoma" w:cs="Tahoma"/>
                <w:color w:val="050505"/>
                <w:sz w:val="21"/>
                <w:szCs w:val="21"/>
              </w:rPr>
              <w:t>” harfi ile gösterilir. Birbirine paralel gelen ışın demetlerini bir noktadan geçecek şekilde yansıtan araçlar çukur aynalardır.</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lastRenderedPageBreak/>
              <w:drawing>
                <wp:inline distT="0" distB="0" distL="0" distR="0">
                  <wp:extent cx="3619500" cy="1581856"/>
                  <wp:effectExtent l="0" t="0" r="0" b="0"/>
                  <wp:docPr id="28" name="Resim 28" descr="Çukur Aynalarda Görüntü Oluş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Çukur Aynalarda Görüntü Oluşum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26065" cy="1584725"/>
                          </a:xfrm>
                          <a:prstGeom prst="rect">
                            <a:avLst/>
                          </a:prstGeom>
                          <a:noFill/>
                          <a:ln>
                            <a:noFill/>
                          </a:ln>
                        </pic:spPr>
                      </pic:pic>
                    </a:graphicData>
                  </a:graphic>
                </wp:inline>
              </w:drawing>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Çukur Aynalarda Görüntü Oluşumu</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Çukur aynalarda görüntü;</w:t>
            </w:r>
          </w:p>
          <w:p w:rsidR="001E2BDD" w:rsidRPr="001E2BDD" w:rsidRDefault="001E2BDD" w:rsidP="00ED1893">
            <w:pPr>
              <w:numPr>
                <w:ilvl w:val="0"/>
                <w:numId w:val="1"/>
              </w:numPr>
              <w:rPr>
                <w:rFonts w:ascii="Tahoma" w:hAnsi="Tahoma" w:cs="Tahoma"/>
                <w:color w:val="050505"/>
                <w:sz w:val="21"/>
                <w:szCs w:val="21"/>
              </w:rPr>
            </w:pPr>
            <w:r w:rsidRPr="001E2BDD">
              <w:rPr>
                <w:rFonts w:ascii="Tahoma" w:hAnsi="Tahoma" w:cs="Tahoma"/>
                <w:color w:val="050505"/>
                <w:sz w:val="21"/>
                <w:szCs w:val="21"/>
              </w:rPr>
              <w:t>Cismin yerine bağlı olarak değişir. Cismin yerine göre ters ve küçük ya da düz ve büyük olabilir.</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Buna göre;</w:t>
            </w:r>
          </w:p>
          <w:p w:rsidR="001E2BDD" w:rsidRPr="001E2BDD" w:rsidRDefault="001E2BDD" w:rsidP="00ED1893">
            <w:pPr>
              <w:numPr>
                <w:ilvl w:val="0"/>
                <w:numId w:val="2"/>
              </w:numPr>
              <w:rPr>
                <w:rFonts w:ascii="Tahoma" w:hAnsi="Tahoma" w:cs="Tahoma"/>
                <w:color w:val="050505"/>
                <w:sz w:val="21"/>
                <w:szCs w:val="21"/>
              </w:rPr>
            </w:pPr>
            <w:r w:rsidRPr="001E2BDD">
              <w:rPr>
                <w:rFonts w:ascii="Tahoma" w:hAnsi="Tahoma" w:cs="Tahoma"/>
                <w:color w:val="050505"/>
                <w:sz w:val="21"/>
                <w:szCs w:val="21"/>
              </w:rPr>
              <w:t>Cisim odak noktasından uzakta ise oluşan görüntü cisme göre ters ve küçüktür. Oluşan görüntünün yeri ise cisim ile odak noktası arasındadır.</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drawing>
                <wp:inline distT="0" distB="0" distL="0" distR="0">
                  <wp:extent cx="3581400" cy="1694354"/>
                  <wp:effectExtent l="0" t="0" r="0" b="0"/>
                  <wp:docPr id="27" name="Resim 27" descr="Çukur Aynada Ters ve Küçük Görüntü Oluş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Çukur Aynada Ters ve Küçük Görüntü Oluşum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9595" cy="1702962"/>
                          </a:xfrm>
                          <a:prstGeom prst="rect">
                            <a:avLst/>
                          </a:prstGeom>
                          <a:noFill/>
                          <a:ln>
                            <a:noFill/>
                          </a:ln>
                        </pic:spPr>
                      </pic:pic>
                    </a:graphicData>
                  </a:graphic>
                </wp:inline>
              </w:drawing>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Çukur Aynada Ters ve Küçük Görüntü Oluşumu</w:t>
            </w:r>
          </w:p>
          <w:p w:rsidR="001E2BDD" w:rsidRPr="001E2BDD" w:rsidRDefault="001E2BDD" w:rsidP="00ED1893">
            <w:pPr>
              <w:numPr>
                <w:ilvl w:val="0"/>
                <w:numId w:val="3"/>
              </w:numPr>
              <w:rPr>
                <w:rFonts w:ascii="Tahoma" w:hAnsi="Tahoma" w:cs="Tahoma"/>
                <w:color w:val="050505"/>
                <w:sz w:val="21"/>
                <w:szCs w:val="21"/>
              </w:rPr>
            </w:pPr>
            <w:r w:rsidRPr="001E2BDD">
              <w:rPr>
                <w:rFonts w:ascii="Tahoma" w:hAnsi="Tahoma" w:cs="Tahoma"/>
                <w:color w:val="050505"/>
                <w:sz w:val="21"/>
                <w:szCs w:val="21"/>
              </w:rPr>
              <w:t>Cisim odak noktası ile ayna arasında ise oluşan görüntü cisme göre düz ve büyüktür. Ayrıca bu durumda görüntü aynanın arkasında oluşur.</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drawing>
                <wp:inline distT="0" distB="0" distL="0" distR="0">
                  <wp:extent cx="3314700" cy="1991896"/>
                  <wp:effectExtent l="0" t="0" r="0" b="0"/>
                  <wp:docPr id="26" name="Resim 26" descr="Çukur Aynada Düz ve Büyük Görüntü Oluş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Çukur Aynada Düz ve Büyük Görüntü Oluşum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7925" cy="1999843"/>
                          </a:xfrm>
                          <a:prstGeom prst="rect">
                            <a:avLst/>
                          </a:prstGeom>
                          <a:noFill/>
                          <a:ln>
                            <a:noFill/>
                          </a:ln>
                        </pic:spPr>
                      </pic:pic>
                    </a:graphicData>
                  </a:graphic>
                </wp:inline>
              </w:drawing>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Çukur Aynada Düz ve Büyük Görüntü Oluşumu</w:t>
            </w:r>
          </w:p>
          <w:p w:rsidR="001E2BDD" w:rsidRPr="001E2BDD" w:rsidRDefault="001E2BDD" w:rsidP="001E2BDD">
            <w:pPr>
              <w:rPr>
                <w:rFonts w:ascii="Tahoma" w:hAnsi="Tahoma" w:cs="Tahoma"/>
                <w:color w:val="050505"/>
                <w:sz w:val="21"/>
                <w:szCs w:val="21"/>
              </w:rPr>
            </w:pPr>
            <w:r w:rsidRPr="001E2BDD">
              <w:rPr>
                <w:rFonts w:ascii="Tahoma" w:hAnsi="Tahoma" w:cs="Tahoma"/>
                <w:b/>
                <w:bCs/>
                <w:i/>
                <w:iCs/>
                <w:color w:val="050505"/>
                <w:sz w:val="21"/>
                <w:szCs w:val="21"/>
              </w:rPr>
              <w:t>Tümsek Aynalarda Görüntü</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Tümsek aynalara gönderilen paralel ışın demetleri, aynadan yansıma kanunlarına göre sanki aynanın arka tarafındaki bir noktadan dağılıyormuş gibi yansırlar. Başka bir ifadeyle yansıyan ışınların uzantıları aynanın arka tarafında bir noktada kesişirler. Yansıyan ışınların uzantılarının kesiştiği bu noktaya tümsek aynanın </w:t>
            </w:r>
            <w:r w:rsidRPr="001E2BDD">
              <w:rPr>
                <w:rFonts w:ascii="Tahoma" w:hAnsi="Tahoma" w:cs="Tahoma"/>
                <w:b/>
                <w:bCs/>
                <w:color w:val="050505"/>
                <w:sz w:val="21"/>
                <w:szCs w:val="21"/>
              </w:rPr>
              <w:t>odak noktası</w:t>
            </w:r>
            <w:r w:rsidRPr="001E2BDD">
              <w:rPr>
                <w:rFonts w:ascii="Tahoma" w:hAnsi="Tahoma" w:cs="Tahoma"/>
                <w:color w:val="050505"/>
                <w:sz w:val="21"/>
                <w:szCs w:val="21"/>
              </w:rPr>
              <w:t> denir. Birbirine paralel gelen ışın demetleri tümsek aynalardan dağılarak yansırlar.</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lastRenderedPageBreak/>
              <w:drawing>
                <wp:inline distT="0" distB="0" distL="0" distR="0">
                  <wp:extent cx="4495800" cy="2169485"/>
                  <wp:effectExtent l="0" t="0" r="0" b="0"/>
                  <wp:docPr id="25" name="Resim 25" descr="Tümsek Aynada Görüntü Oluş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ümsek Aynada Görüntü Oluşum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7336" cy="2175052"/>
                          </a:xfrm>
                          <a:prstGeom prst="rect">
                            <a:avLst/>
                          </a:prstGeom>
                          <a:noFill/>
                          <a:ln>
                            <a:noFill/>
                          </a:ln>
                        </pic:spPr>
                      </pic:pic>
                    </a:graphicData>
                  </a:graphic>
                </wp:inline>
              </w:drawing>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Tümsek Aynada Görüntü Oluşumu</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Tümsek aynalarda görüntü;</w:t>
            </w:r>
          </w:p>
          <w:p w:rsidR="001E2BDD" w:rsidRPr="001E2BDD" w:rsidRDefault="001E2BDD" w:rsidP="00ED1893">
            <w:pPr>
              <w:numPr>
                <w:ilvl w:val="0"/>
                <w:numId w:val="4"/>
              </w:numPr>
              <w:rPr>
                <w:rFonts w:ascii="Tahoma" w:hAnsi="Tahoma" w:cs="Tahoma"/>
                <w:color w:val="050505"/>
                <w:sz w:val="21"/>
                <w:szCs w:val="21"/>
              </w:rPr>
            </w:pPr>
            <w:r w:rsidRPr="001E2BDD">
              <w:rPr>
                <w:rFonts w:ascii="Tahoma" w:hAnsi="Tahoma" w:cs="Tahoma"/>
                <w:color w:val="050505"/>
                <w:sz w:val="21"/>
                <w:szCs w:val="21"/>
              </w:rPr>
              <w:t>Cisme göre düz ve küçüktür.</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drawing>
                <wp:inline distT="0" distB="0" distL="0" distR="0">
                  <wp:extent cx="3381375" cy="1524809"/>
                  <wp:effectExtent l="0" t="0" r="0" b="0"/>
                  <wp:docPr id="24" name="Resim 24" descr="Tümsek Aynada Düz ve Küçük Görüntü Oluş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ümsek Aynada Düz ve Küçük Görüntü Oluşum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9379" cy="1528418"/>
                          </a:xfrm>
                          <a:prstGeom prst="rect">
                            <a:avLst/>
                          </a:prstGeom>
                          <a:noFill/>
                          <a:ln>
                            <a:noFill/>
                          </a:ln>
                        </pic:spPr>
                      </pic:pic>
                    </a:graphicData>
                  </a:graphic>
                </wp:inline>
              </w:drawing>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Tümsek Aynada Düz ve Küçük Görüntü Oluşumu</w:t>
            </w:r>
          </w:p>
          <w:p w:rsidR="001E2BDD" w:rsidRPr="001E2BDD" w:rsidRDefault="001E2BDD" w:rsidP="001E2BDD">
            <w:pPr>
              <w:rPr>
                <w:rFonts w:ascii="Tahoma" w:hAnsi="Tahoma" w:cs="Tahoma"/>
                <w:color w:val="050505"/>
                <w:sz w:val="21"/>
                <w:szCs w:val="21"/>
              </w:rPr>
            </w:pPr>
            <w:r w:rsidRPr="001E2BDD">
              <w:rPr>
                <w:rFonts w:ascii="Tahoma" w:hAnsi="Tahoma" w:cs="Tahoma"/>
                <w:b/>
                <w:bCs/>
                <w:i/>
                <w:iCs/>
                <w:color w:val="050505"/>
                <w:sz w:val="21"/>
                <w:szCs w:val="21"/>
              </w:rPr>
              <w:t>Düz Aynalarda Görüntü</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Düz aynalarda oluşan görüntü;</w:t>
            </w:r>
          </w:p>
          <w:p w:rsidR="001E2BDD" w:rsidRPr="001E2BDD" w:rsidRDefault="001E2BDD" w:rsidP="00ED1893">
            <w:pPr>
              <w:numPr>
                <w:ilvl w:val="0"/>
                <w:numId w:val="5"/>
              </w:numPr>
              <w:rPr>
                <w:rFonts w:ascii="Tahoma" w:hAnsi="Tahoma" w:cs="Tahoma"/>
                <w:color w:val="050505"/>
                <w:sz w:val="21"/>
                <w:szCs w:val="21"/>
              </w:rPr>
            </w:pPr>
            <w:r w:rsidRPr="001E2BDD">
              <w:rPr>
                <w:rFonts w:ascii="Tahoma" w:hAnsi="Tahoma" w:cs="Tahoma"/>
                <w:color w:val="050505"/>
                <w:sz w:val="21"/>
                <w:szCs w:val="21"/>
              </w:rPr>
              <w:t>Cisme göre düz, cismin boyu ile eşit boyda, cisimle simetrik ve görüntünün aynaya olan uzaklığı cismin aynaya olan uzaklığına eşittir.</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drawing>
                <wp:inline distT="0" distB="0" distL="0" distR="0">
                  <wp:extent cx="3257550" cy="1173892"/>
                  <wp:effectExtent l="0" t="0" r="0" b="0"/>
                  <wp:docPr id="23" name="Resim 23" descr="Düz Aynada Görüntü Oluş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üz Aynada Görüntü Oluşum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3474" cy="1176027"/>
                          </a:xfrm>
                          <a:prstGeom prst="rect">
                            <a:avLst/>
                          </a:prstGeom>
                          <a:noFill/>
                          <a:ln>
                            <a:noFill/>
                          </a:ln>
                        </pic:spPr>
                      </pic:pic>
                    </a:graphicData>
                  </a:graphic>
                </wp:inline>
              </w:drawing>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Düz Aynada Görüntü Oluşumu</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drawing>
                <wp:inline distT="0" distB="0" distL="0" distR="0">
                  <wp:extent cx="3886200" cy="1219055"/>
                  <wp:effectExtent l="0" t="0" r="0" b="0"/>
                  <wp:docPr id="22" name="Resim 22" descr="Düz Aynada Simetrik Görüntü Oluş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üz Aynada Simetrik Görüntü Oluşum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9714" cy="1226431"/>
                          </a:xfrm>
                          <a:prstGeom prst="rect">
                            <a:avLst/>
                          </a:prstGeom>
                          <a:noFill/>
                          <a:ln>
                            <a:noFill/>
                          </a:ln>
                        </pic:spPr>
                      </pic:pic>
                    </a:graphicData>
                  </a:graphic>
                </wp:inline>
              </w:drawing>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Düz Aynada Simetrik Görüntü Oluşumu</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Aynalarda oluşan görüntü cisme göre simetriktir. Bu nedenle AMBULANS ve İTFAİYE gibi araçların ön kısımlarındaki yazılar tersten yazılır. Öndeki araçlar dikiz aynalarından baktıklarında bu yazıları düz olarak okurlar ve bu araçlara yol verirler. Bu araçların yolda hızla ilerlemesi önemlidir. Bu nedenle bu araçlara vakit kaybettirmemek için yol verilir.</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lastRenderedPageBreak/>
              <w:drawing>
                <wp:inline distT="0" distB="0" distL="0" distR="0">
                  <wp:extent cx="5133975" cy="2189812"/>
                  <wp:effectExtent l="0" t="0" r="0" b="0"/>
                  <wp:docPr id="21" name="Resim 21" descr="Ambulans ve İtfaiye Yazılarının Ters Yazılm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mbulans ve İtfaiye Yazılarının Ters Yazılmas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3940" cy="2202593"/>
                          </a:xfrm>
                          <a:prstGeom prst="rect">
                            <a:avLst/>
                          </a:prstGeom>
                          <a:noFill/>
                          <a:ln>
                            <a:noFill/>
                          </a:ln>
                        </pic:spPr>
                      </pic:pic>
                    </a:graphicData>
                  </a:graphic>
                </wp:inline>
              </w:drawing>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Ambulans ve İtfaiye Yazılarının Ters Yazılması</w:t>
            </w:r>
          </w:p>
          <w:p w:rsidR="00334838" w:rsidRDefault="00334838" w:rsidP="00804215">
            <w:pPr>
              <w:rPr>
                <w:rFonts w:ascii="Tahoma" w:hAnsi="Tahoma" w:cs="Tahoma"/>
                <w:color w:val="050505"/>
                <w:sz w:val="21"/>
                <w:szCs w:val="21"/>
              </w:rPr>
            </w:pPr>
          </w:p>
          <w:p w:rsidR="001E2BDD" w:rsidRPr="001E2BDD" w:rsidRDefault="001E2BDD" w:rsidP="001E2BDD">
            <w:pPr>
              <w:rPr>
                <w:rFonts w:ascii="Tahoma" w:hAnsi="Tahoma" w:cs="Tahoma"/>
                <w:color w:val="050505"/>
                <w:sz w:val="21"/>
                <w:szCs w:val="21"/>
              </w:rPr>
            </w:pPr>
            <w:r w:rsidRPr="001E2BDD">
              <w:rPr>
                <w:rFonts w:ascii="Tahoma" w:hAnsi="Tahoma" w:cs="Tahoma"/>
                <w:b/>
                <w:bCs/>
                <w:color w:val="050505"/>
                <w:sz w:val="21"/>
                <w:szCs w:val="21"/>
              </w:rPr>
              <w:t>Işığın Madde İle Etkileşimi (Soğurulma)</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Kaynaktan çıkan ışık, her yönde ve doğrusal yayılır. Işık bir madde ile karşılaştığında üç farklı şekilde davranır. Karşılaştığı maddenin özelliğine göre maddeden geçebilir, yansıyabilir ve madde tarafından soğurulabilir. Bu şekilde ışığın maddelerle farklı şekillerde etkileşime girmesi hayatımızı da kolaylaştırır. Örneğin, cisimlerin görülebilmesi için cisimlerin kendilerine gelen ışığı gözümüze yansıtması gerekir.</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drawing>
                <wp:inline distT="0" distB="0" distL="0" distR="0">
                  <wp:extent cx="5590184" cy="1108580"/>
                  <wp:effectExtent l="0" t="0" r="0" b="0"/>
                  <wp:docPr id="34" name="Resim 34" descr="Madde ile etkileşen ışın yansıma yapabilir (a), saydam maddeden geçebilir (b) veya madde tarafından soğurulabili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adde ile etkileşen ışın yansıma yapabilir (a), saydam maddeden geçebilir (b) veya madde tarafından soğurulabilir (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9326" cy="1120308"/>
                          </a:xfrm>
                          <a:prstGeom prst="rect">
                            <a:avLst/>
                          </a:prstGeom>
                          <a:noFill/>
                          <a:ln>
                            <a:noFill/>
                          </a:ln>
                        </pic:spPr>
                      </pic:pic>
                    </a:graphicData>
                  </a:graphic>
                </wp:inline>
              </w:drawing>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Madde ile etkileşen ışın yansıma yapabilir (a), saydam maddeden geçebilir (b) veya madde tarafından soğurulabilir (c)</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Işığın maddeler tarafından soğurulması maddelerin ısınmasına neden olur. Işık bir enerji türüdür. Işık, maddeler tarafından soğurulduğunda ışık enerjisi maddeler tarafından ısı enerjisi olarak depolanır ve maddelerin ısınmasına dolayısıyla sıcaklığının artmasına neden olur. Işık enerjisinin bir kısmının maddeler tarafından tutulması olayına </w:t>
            </w:r>
            <w:r w:rsidRPr="001E2BDD">
              <w:rPr>
                <w:rFonts w:ascii="Tahoma" w:hAnsi="Tahoma" w:cs="Tahoma"/>
                <w:b/>
                <w:bCs/>
                <w:color w:val="050505"/>
                <w:sz w:val="21"/>
                <w:szCs w:val="21"/>
              </w:rPr>
              <w:t>ışığın soğurulması</w:t>
            </w:r>
            <w:r w:rsidRPr="001E2BDD">
              <w:rPr>
                <w:rFonts w:ascii="Tahoma" w:hAnsi="Tahoma" w:cs="Tahoma"/>
                <w:color w:val="050505"/>
                <w:sz w:val="21"/>
                <w:szCs w:val="21"/>
              </w:rPr>
              <w:t> adı verilir. Işığın soğurulması olayı günlük hayatımızda bizlere birçok fayda sağlar.</w:t>
            </w:r>
          </w:p>
          <w:p w:rsidR="001E2BDD" w:rsidRPr="001E2BDD" w:rsidRDefault="001E2BDD" w:rsidP="001E2BDD">
            <w:pPr>
              <w:jc w:val="center"/>
              <w:rPr>
                <w:rFonts w:ascii="Tahoma" w:hAnsi="Tahoma" w:cs="Tahoma"/>
                <w:color w:val="050505"/>
                <w:sz w:val="21"/>
                <w:szCs w:val="21"/>
              </w:rPr>
            </w:pPr>
            <w:r w:rsidRPr="001E2BDD">
              <w:rPr>
                <w:rFonts w:ascii="Tahoma" w:hAnsi="Tahoma" w:cs="Tahoma"/>
                <w:color w:val="050505"/>
                <w:sz w:val="21"/>
                <w:szCs w:val="21"/>
              </w:rPr>
              <w:drawing>
                <wp:inline distT="0" distB="0" distL="0" distR="0">
                  <wp:extent cx="5732163" cy="1533525"/>
                  <wp:effectExtent l="0" t="0" r="0" b="0"/>
                  <wp:docPr id="33" name="Resim 33" descr="Gölge Olan Yerler Daha Az Işık Aldığı İçin Daha Ser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ölge Olan Yerler Daha Az Işık Aldığı İçin Daha Serindi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867" cy="1537994"/>
                          </a:xfrm>
                          <a:prstGeom prst="rect">
                            <a:avLst/>
                          </a:prstGeom>
                          <a:noFill/>
                          <a:ln>
                            <a:noFill/>
                          </a:ln>
                        </pic:spPr>
                      </pic:pic>
                    </a:graphicData>
                  </a:graphic>
                </wp:inline>
              </w:drawing>
            </w:r>
          </w:p>
          <w:p w:rsidR="001E2BDD" w:rsidRPr="001E2BDD" w:rsidRDefault="001E2BDD" w:rsidP="001E2BDD">
            <w:pPr>
              <w:jc w:val="center"/>
              <w:rPr>
                <w:rFonts w:ascii="Tahoma" w:hAnsi="Tahoma" w:cs="Tahoma"/>
                <w:color w:val="050505"/>
                <w:sz w:val="21"/>
                <w:szCs w:val="21"/>
              </w:rPr>
            </w:pPr>
            <w:r w:rsidRPr="001E2BDD">
              <w:rPr>
                <w:rFonts w:ascii="Tahoma" w:hAnsi="Tahoma" w:cs="Tahoma"/>
                <w:color w:val="050505"/>
                <w:sz w:val="21"/>
                <w:szCs w:val="21"/>
              </w:rPr>
              <w:t>Gölge Olan Yerler Daha Az Işık Aldığı İçin Daha Serindir</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Güneş, Dünya’nın ısı ve ışık kaynağıdır. Güneş ışınları yeryüzüne kadar ulaşarak, yeryüzündeki cisimler tarafından soğurulur ve yeryüzündeki cisimler ısınır. Yaz mevsiminde gölgedeki yerler ışık ışınlarını daha az aldığı için gölge olmayan yerlere göre daha serindir.</w:t>
            </w:r>
          </w:p>
          <w:p w:rsidR="001E2BDD" w:rsidRPr="001E2BDD" w:rsidRDefault="001E2BDD" w:rsidP="001E2BDD">
            <w:pPr>
              <w:jc w:val="center"/>
              <w:rPr>
                <w:rFonts w:ascii="Tahoma" w:hAnsi="Tahoma" w:cs="Tahoma"/>
                <w:color w:val="050505"/>
                <w:sz w:val="21"/>
                <w:szCs w:val="21"/>
              </w:rPr>
            </w:pPr>
            <w:r w:rsidRPr="001E2BDD">
              <w:rPr>
                <w:rFonts w:ascii="Tahoma" w:hAnsi="Tahoma" w:cs="Tahoma"/>
                <w:color w:val="050505"/>
                <w:sz w:val="21"/>
                <w:szCs w:val="21"/>
              </w:rPr>
              <w:drawing>
                <wp:inline distT="0" distB="0" distL="0" distR="0">
                  <wp:extent cx="4210045" cy="1990725"/>
                  <wp:effectExtent l="0" t="0" r="0" b="0"/>
                  <wp:docPr id="32" name="Resim 32" descr="Koyu Renkli Cisimler Işığı Daha Fazla Soğur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oyu Renkli Cisimler Işığı Daha Fazla Soğuru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2428" cy="1996580"/>
                          </a:xfrm>
                          <a:prstGeom prst="rect">
                            <a:avLst/>
                          </a:prstGeom>
                          <a:noFill/>
                          <a:ln>
                            <a:noFill/>
                          </a:ln>
                        </pic:spPr>
                      </pic:pic>
                    </a:graphicData>
                  </a:graphic>
                </wp:inline>
              </w:drawing>
            </w:r>
          </w:p>
          <w:p w:rsidR="001E2BDD" w:rsidRPr="001E2BDD" w:rsidRDefault="001E2BDD" w:rsidP="001E2BDD">
            <w:pPr>
              <w:jc w:val="center"/>
              <w:rPr>
                <w:rFonts w:ascii="Tahoma" w:hAnsi="Tahoma" w:cs="Tahoma"/>
                <w:color w:val="050505"/>
                <w:sz w:val="21"/>
                <w:szCs w:val="21"/>
              </w:rPr>
            </w:pPr>
            <w:r w:rsidRPr="001E2BDD">
              <w:rPr>
                <w:rFonts w:ascii="Tahoma" w:hAnsi="Tahoma" w:cs="Tahoma"/>
                <w:color w:val="050505"/>
                <w:sz w:val="21"/>
                <w:szCs w:val="21"/>
              </w:rPr>
              <w:lastRenderedPageBreak/>
              <w:t>Koyu Renkli Cisimler Işığı Daha Fazla Soğurur</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Işık ışınları tüm cisimler tarafından eşit miktarda soğurulmaz. Cisimlerin renkleri ışığın soğurulma miktarını değiştirir. Koyu renkli cisimlerin ışığı yansıtma özellikleri açık renkli cisimlere göre daha azdır. Dolayısıyla koyu renkli cisimler açık renkli cisimlere göre ışığı daha fazla soğururlar. Bu nedenle aynı ortamdaki koyu renkli ve açık renkli iki cisimden koyu renkli olandaki sıcaklık artışı daha fazla olur. Cisimlerin bu özelliğinden günlük hayatta da faydalanırız. Örneğin kışın vücudumuzun daha sıcak olması için koyu renkli, yazın da serin olması için açık renkli elbiseleri tercih ederiz. Çünkü koyu renkli elbiseler ışığı fazla soğururken, açık renkli elbiseler daha az soğurur.</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Soğurulan ışık, cisimlerin sıcaklığının yükseltmesinin yanında genleşme ve hâl değişimi gibi başka değişmelere de sebep olur. Uzun süre güneş ışığı altında bırakılan kumaşın rengi solar. Bir süre ışık alan bazı besinlerin tadı, ilaçların yapısı bozulur.</w:t>
            </w:r>
          </w:p>
          <w:p w:rsidR="001E2BDD" w:rsidRPr="001E2BDD" w:rsidRDefault="001E2BDD" w:rsidP="001E2BDD">
            <w:pPr>
              <w:jc w:val="center"/>
              <w:rPr>
                <w:rFonts w:ascii="Tahoma" w:hAnsi="Tahoma" w:cs="Tahoma"/>
                <w:color w:val="050505"/>
                <w:sz w:val="21"/>
                <w:szCs w:val="21"/>
              </w:rPr>
            </w:pPr>
            <w:r w:rsidRPr="001E2BDD">
              <w:rPr>
                <w:rFonts w:ascii="Tahoma" w:hAnsi="Tahoma" w:cs="Tahoma"/>
                <w:color w:val="050505"/>
                <w:sz w:val="21"/>
                <w:szCs w:val="21"/>
              </w:rPr>
              <w:drawing>
                <wp:inline distT="0" distB="0" distL="0" distR="0">
                  <wp:extent cx="5008234" cy="1419225"/>
                  <wp:effectExtent l="0" t="0" r="0" b="0"/>
                  <wp:docPr id="31" name="Resim 31" descr="Bitkiler Işığın Soğurulması Sayesinde Fotosentez Yapar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itkiler Işığın Soğurulması Sayesinde Fotosentez Yaparl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6712" cy="1427295"/>
                          </a:xfrm>
                          <a:prstGeom prst="rect">
                            <a:avLst/>
                          </a:prstGeom>
                          <a:noFill/>
                          <a:ln>
                            <a:noFill/>
                          </a:ln>
                        </pic:spPr>
                      </pic:pic>
                    </a:graphicData>
                  </a:graphic>
                </wp:inline>
              </w:drawing>
            </w:r>
          </w:p>
          <w:p w:rsidR="001E2BDD" w:rsidRPr="001E2BDD" w:rsidRDefault="001E2BDD" w:rsidP="001E2BDD">
            <w:pPr>
              <w:jc w:val="center"/>
              <w:rPr>
                <w:rFonts w:ascii="Tahoma" w:hAnsi="Tahoma" w:cs="Tahoma"/>
                <w:color w:val="050505"/>
                <w:sz w:val="21"/>
                <w:szCs w:val="21"/>
              </w:rPr>
            </w:pPr>
            <w:r w:rsidRPr="001E2BDD">
              <w:rPr>
                <w:rFonts w:ascii="Tahoma" w:hAnsi="Tahoma" w:cs="Tahoma"/>
                <w:color w:val="050505"/>
                <w:sz w:val="21"/>
                <w:szCs w:val="21"/>
              </w:rPr>
              <w:t>Bitkiler Işığın Soğurulması Sayesinde Fotosentez Yaparlar</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Bitkilerin besin ve oksijen üretmek için yaptıkları fotosentez de ışığın soğurulmasının bir sonucudur. Bitkilerde gerçekleşen fotosentez, yapraklar tarafından soğurulan ışık etkisiyle meydana gelir.</w:t>
            </w:r>
          </w:p>
          <w:p w:rsidR="001E2BDD" w:rsidRPr="001E2BDD" w:rsidRDefault="001E2BDD" w:rsidP="001E2BDD">
            <w:pPr>
              <w:jc w:val="center"/>
              <w:rPr>
                <w:rFonts w:ascii="Tahoma" w:hAnsi="Tahoma" w:cs="Tahoma"/>
                <w:color w:val="050505"/>
                <w:sz w:val="21"/>
                <w:szCs w:val="21"/>
              </w:rPr>
            </w:pPr>
            <w:r w:rsidRPr="001E2BDD">
              <w:rPr>
                <w:rFonts w:ascii="Tahoma" w:hAnsi="Tahoma" w:cs="Tahoma"/>
                <w:color w:val="050505"/>
                <w:sz w:val="21"/>
                <w:szCs w:val="21"/>
              </w:rPr>
              <w:drawing>
                <wp:inline distT="0" distB="0" distL="0" distR="0">
                  <wp:extent cx="5263399" cy="1076325"/>
                  <wp:effectExtent l="0" t="0" r="0" b="0"/>
                  <wp:docPr id="30" name="Resim 30" descr="Işığın Soğurulmasıyla Elden Edilen Enerji Başka Enerji Türlerine Dönüşe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şığın Soğurulmasıyla Elden Edilen Enerji Başka Enerji Türlerine Dönüşebili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3417" cy="1086553"/>
                          </a:xfrm>
                          <a:prstGeom prst="rect">
                            <a:avLst/>
                          </a:prstGeom>
                          <a:noFill/>
                          <a:ln>
                            <a:noFill/>
                          </a:ln>
                        </pic:spPr>
                      </pic:pic>
                    </a:graphicData>
                  </a:graphic>
                </wp:inline>
              </w:drawing>
            </w:r>
          </w:p>
          <w:p w:rsidR="001E2BDD" w:rsidRPr="001E2BDD" w:rsidRDefault="001E2BDD" w:rsidP="001E2BDD">
            <w:pPr>
              <w:jc w:val="center"/>
              <w:rPr>
                <w:rFonts w:ascii="Tahoma" w:hAnsi="Tahoma" w:cs="Tahoma"/>
                <w:color w:val="050505"/>
                <w:sz w:val="21"/>
                <w:szCs w:val="21"/>
              </w:rPr>
            </w:pPr>
            <w:r w:rsidRPr="001E2BDD">
              <w:rPr>
                <w:rFonts w:ascii="Tahoma" w:hAnsi="Tahoma" w:cs="Tahoma"/>
                <w:color w:val="050505"/>
                <w:sz w:val="21"/>
                <w:szCs w:val="21"/>
              </w:rPr>
              <w:t>Işığın Soğurulmasıyla Elden Edilen Enerji Başka Enerji Türlerine Dönüşebilir</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Binaların ısıtılmasında, yemek pişirmede vb. alanlarda maddelerin ışığı soğurması sonucunda ısınması prensibine dayanan sistemler vardır. Güneş enerjili ısıtma sistemleri de ışığın soğurulması ile çalışır.</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Işığın soğurulması sonucunda maddelerin sıcaklığının artmasından faydalanarak enerjiye ihtiyaç duyulan başka alanlarda da güneş enerjisinden yararlanılmaktadır. Örneğin;</w:t>
            </w:r>
          </w:p>
          <w:p w:rsidR="001E2BDD" w:rsidRPr="001E2BDD" w:rsidRDefault="001E2BDD" w:rsidP="00ED1893">
            <w:pPr>
              <w:numPr>
                <w:ilvl w:val="0"/>
                <w:numId w:val="6"/>
              </w:numPr>
              <w:rPr>
                <w:rFonts w:ascii="Tahoma" w:hAnsi="Tahoma" w:cs="Tahoma"/>
                <w:color w:val="050505"/>
                <w:sz w:val="21"/>
                <w:szCs w:val="21"/>
              </w:rPr>
            </w:pPr>
            <w:r w:rsidRPr="001E2BDD">
              <w:rPr>
                <w:rFonts w:ascii="Tahoma" w:hAnsi="Tahoma" w:cs="Tahoma"/>
                <w:color w:val="050505"/>
                <w:sz w:val="21"/>
                <w:szCs w:val="21"/>
              </w:rPr>
              <w:t>Konutların ısıtılması, seracılık ve sıcak su temini,</w:t>
            </w:r>
          </w:p>
          <w:p w:rsidR="001E2BDD" w:rsidRPr="001E2BDD" w:rsidRDefault="001E2BDD" w:rsidP="00ED1893">
            <w:pPr>
              <w:numPr>
                <w:ilvl w:val="0"/>
                <w:numId w:val="6"/>
              </w:numPr>
              <w:rPr>
                <w:rFonts w:ascii="Tahoma" w:hAnsi="Tahoma" w:cs="Tahoma"/>
                <w:color w:val="050505"/>
                <w:sz w:val="21"/>
                <w:szCs w:val="21"/>
              </w:rPr>
            </w:pPr>
            <w:r w:rsidRPr="001E2BDD">
              <w:rPr>
                <w:rFonts w:ascii="Tahoma" w:hAnsi="Tahoma" w:cs="Tahoma"/>
                <w:color w:val="050505"/>
                <w:sz w:val="21"/>
                <w:szCs w:val="21"/>
              </w:rPr>
              <w:t>Deniz suyundan tatlı su elde edilmesi,</w:t>
            </w:r>
          </w:p>
          <w:p w:rsidR="001E2BDD" w:rsidRPr="001E2BDD" w:rsidRDefault="001E2BDD" w:rsidP="00ED1893">
            <w:pPr>
              <w:numPr>
                <w:ilvl w:val="0"/>
                <w:numId w:val="6"/>
              </w:numPr>
              <w:rPr>
                <w:rFonts w:ascii="Tahoma" w:hAnsi="Tahoma" w:cs="Tahoma"/>
                <w:color w:val="050505"/>
                <w:sz w:val="21"/>
                <w:szCs w:val="21"/>
              </w:rPr>
            </w:pPr>
            <w:r w:rsidRPr="001E2BDD">
              <w:rPr>
                <w:rFonts w:ascii="Tahoma" w:hAnsi="Tahoma" w:cs="Tahoma"/>
                <w:color w:val="050505"/>
                <w:sz w:val="21"/>
                <w:szCs w:val="21"/>
              </w:rPr>
              <w:t>Güneş ocaklarında yemek pişirilmesi,</w:t>
            </w:r>
          </w:p>
          <w:p w:rsidR="001E2BDD" w:rsidRPr="001E2BDD" w:rsidRDefault="001E2BDD" w:rsidP="00ED1893">
            <w:pPr>
              <w:numPr>
                <w:ilvl w:val="0"/>
                <w:numId w:val="6"/>
              </w:numPr>
              <w:rPr>
                <w:rFonts w:ascii="Tahoma" w:hAnsi="Tahoma" w:cs="Tahoma"/>
                <w:color w:val="050505"/>
                <w:sz w:val="21"/>
                <w:szCs w:val="21"/>
              </w:rPr>
            </w:pPr>
            <w:proofErr w:type="gramStart"/>
            <w:r w:rsidRPr="001E2BDD">
              <w:rPr>
                <w:rFonts w:ascii="Tahoma" w:hAnsi="Tahoma" w:cs="Tahoma"/>
                <w:color w:val="050505"/>
                <w:sz w:val="21"/>
                <w:szCs w:val="21"/>
              </w:rPr>
              <w:t>Elektrik enerjisi üretimi (güneş pilleri) gibi.</w:t>
            </w:r>
            <w:proofErr w:type="gramEnd"/>
          </w:p>
          <w:p w:rsidR="001E2BDD" w:rsidRPr="001E2BDD" w:rsidRDefault="001E2BDD" w:rsidP="001E2BDD">
            <w:pPr>
              <w:jc w:val="center"/>
              <w:rPr>
                <w:rFonts w:ascii="Tahoma" w:hAnsi="Tahoma" w:cs="Tahoma"/>
                <w:color w:val="050505"/>
                <w:sz w:val="21"/>
                <w:szCs w:val="21"/>
              </w:rPr>
            </w:pPr>
            <w:r w:rsidRPr="001E2BDD">
              <w:rPr>
                <w:rFonts w:ascii="Tahoma" w:hAnsi="Tahoma" w:cs="Tahoma"/>
                <w:color w:val="050505"/>
                <w:sz w:val="21"/>
                <w:szCs w:val="21"/>
              </w:rPr>
              <w:drawing>
                <wp:inline distT="0" distB="0" distL="0" distR="0">
                  <wp:extent cx="1905000" cy="1885950"/>
                  <wp:effectExtent l="0" t="0" r="0" b="0"/>
                  <wp:docPr id="29" name="Resim 29" descr="Radyo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adyomet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885950"/>
                          </a:xfrm>
                          <a:prstGeom prst="rect">
                            <a:avLst/>
                          </a:prstGeom>
                          <a:noFill/>
                          <a:ln>
                            <a:noFill/>
                          </a:ln>
                        </pic:spPr>
                      </pic:pic>
                    </a:graphicData>
                  </a:graphic>
                </wp:inline>
              </w:drawing>
            </w:r>
            <w:bookmarkStart w:id="0" w:name="_GoBack"/>
            <w:bookmarkEnd w:id="0"/>
          </w:p>
          <w:p w:rsidR="001E2BDD" w:rsidRPr="001E2BDD" w:rsidRDefault="001E2BDD" w:rsidP="001E2BDD">
            <w:pPr>
              <w:jc w:val="center"/>
              <w:rPr>
                <w:rFonts w:ascii="Tahoma" w:hAnsi="Tahoma" w:cs="Tahoma"/>
                <w:color w:val="050505"/>
                <w:sz w:val="21"/>
                <w:szCs w:val="21"/>
              </w:rPr>
            </w:pPr>
            <w:r w:rsidRPr="001E2BDD">
              <w:rPr>
                <w:rFonts w:ascii="Tahoma" w:hAnsi="Tahoma" w:cs="Tahoma"/>
                <w:color w:val="050505"/>
                <w:sz w:val="21"/>
                <w:szCs w:val="21"/>
              </w:rPr>
              <w:t>Radyometre</w:t>
            </w:r>
          </w:p>
          <w:p w:rsidR="001E2BDD" w:rsidRPr="001E2BDD" w:rsidRDefault="001E2BDD" w:rsidP="001E2BDD">
            <w:pPr>
              <w:rPr>
                <w:rFonts w:ascii="Tahoma" w:hAnsi="Tahoma" w:cs="Tahoma"/>
                <w:color w:val="050505"/>
                <w:sz w:val="21"/>
                <w:szCs w:val="21"/>
              </w:rPr>
            </w:pPr>
            <w:r w:rsidRPr="001E2BDD">
              <w:rPr>
                <w:rFonts w:ascii="Tahoma" w:hAnsi="Tahoma" w:cs="Tahoma"/>
                <w:color w:val="050505"/>
                <w:sz w:val="21"/>
                <w:szCs w:val="21"/>
              </w:rPr>
              <w:t>Güneş enerjisinden yararlandığımız alanlarda ışık enerjisi ısı, elektrik, hareket ve kimyasal enerjiye dönüşebilir. Işık, </w:t>
            </w:r>
            <w:r w:rsidRPr="001E2BDD">
              <w:rPr>
                <w:rFonts w:ascii="Tahoma" w:hAnsi="Tahoma" w:cs="Tahoma"/>
                <w:b/>
                <w:bCs/>
                <w:color w:val="050505"/>
                <w:sz w:val="21"/>
                <w:szCs w:val="21"/>
              </w:rPr>
              <w:t>ışık değirmeni (radyometre)</w:t>
            </w:r>
            <w:r w:rsidRPr="001E2BDD">
              <w:rPr>
                <w:rFonts w:ascii="Tahoma" w:hAnsi="Tahoma" w:cs="Tahoma"/>
                <w:color w:val="050505"/>
                <w:sz w:val="21"/>
                <w:szCs w:val="21"/>
              </w:rPr>
              <w:t> adı verilen bir düzenekle hareket enerjisine dönüştürülür. Radyometre güneş ışığını doğrudan alan bir yere bırakılırsa ışığın yapraklara çarpmasının etkisiyle radyometre çarkının döndüğü görülür.</w:t>
            </w:r>
          </w:p>
          <w:p w:rsidR="001E2BDD" w:rsidRPr="00804215" w:rsidRDefault="001E2BDD" w:rsidP="00804215">
            <w:pPr>
              <w:rPr>
                <w:rFonts w:ascii="Tahoma" w:hAnsi="Tahoma" w:cs="Tahoma"/>
                <w:color w:val="050505"/>
                <w:sz w:val="21"/>
                <w:szCs w:val="21"/>
              </w:rPr>
            </w:pP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lastRenderedPageBreak/>
              <w:t>Ölçme ve Değerlendirme:</w:t>
            </w:r>
          </w:p>
        </w:tc>
        <w:tc>
          <w:tcPr>
            <w:tcW w:w="6694" w:type="dxa"/>
          </w:tcPr>
          <w:p w:rsidR="0043426E" w:rsidRPr="00334838" w:rsidRDefault="0043426E" w:rsidP="0043426E">
            <w:pPr>
              <w:rPr>
                <w:sz w:val="20"/>
                <w:szCs w:val="20"/>
              </w:rPr>
            </w:pPr>
            <w:r w:rsidRPr="00334838">
              <w:rPr>
                <w:sz w:val="20"/>
                <w:szCs w:val="20"/>
              </w:rPr>
              <w:t>*Boşluk dolduralım</w:t>
            </w:r>
          </w:p>
          <w:p w:rsidR="00635E5E" w:rsidRDefault="0043426E" w:rsidP="0043426E">
            <w:r w:rsidRPr="00334838">
              <w:rPr>
                <w:sz w:val="20"/>
                <w:szCs w:val="20"/>
              </w:rPr>
              <w:t xml:space="preserve">*Eşleştirelim Ölçme ve değerlendirme için projeler, kavram haritaları, </w:t>
            </w:r>
            <w:proofErr w:type="spellStart"/>
            <w:r w:rsidRPr="00334838">
              <w:rPr>
                <w:sz w:val="20"/>
                <w:szCs w:val="20"/>
              </w:rPr>
              <w:t>tanılayıcı</w:t>
            </w:r>
            <w:proofErr w:type="spellEnd"/>
            <w:r w:rsidRPr="00334838">
              <w:rPr>
                <w:sz w:val="20"/>
                <w:szCs w:val="20"/>
              </w:rPr>
              <w:t xml:space="preserve"> dallanmış ağaç, yapılandırılmış </w:t>
            </w:r>
            <w:proofErr w:type="spellStart"/>
            <w:r w:rsidRPr="00334838">
              <w:rPr>
                <w:sz w:val="20"/>
                <w:szCs w:val="20"/>
              </w:rPr>
              <w:t>grid</w:t>
            </w:r>
            <w:proofErr w:type="spellEnd"/>
            <w:r w:rsidRPr="00334838">
              <w:rPr>
                <w:sz w:val="20"/>
                <w:szCs w:val="20"/>
              </w:rPr>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125FE2">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43426E" w:rsidTr="00125FE2">
        <w:trPr>
          <w:trHeight w:val="692"/>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tcPr>
          <w:p w:rsidR="000E120A" w:rsidRPr="00685EEC" w:rsidRDefault="000E120A" w:rsidP="00074A07">
            <w:pPr>
              <w:rPr>
                <w:b/>
                <w:sz w:val="20"/>
                <w:szCs w:val="20"/>
              </w:rPr>
            </w:pPr>
          </w:p>
        </w:tc>
      </w:tr>
    </w:tbl>
    <w:p w:rsidR="00125FE2" w:rsidRPr="00723D20" w:rsidRDefault="00723D20" w:rsidP="00723D20">
      <w:pPr>
        <w:rPr>
          <w:b/>
          <w:sz w:val="16"/>
          <w:szCs w:val="16"/>
        </w:rPr>
      </w:pPr>
      <w:r>
        <w:rPr>
          <w:b/>
          <w:sz w:val="16"/>
          <w:szCs w:val="16"/>
        </w:rPr>
        <w:t xml:space="preserve">                                                       </w:t>
      </w:r>
      <w:proofErr w:type="gramStart"/>
      <w:r w:rsidR="00125FE2" w:rsidRPr="00723D20">
        <w:rPr>
          <w:b/>
          <w:sz w:val="16"/>
          <w:szCs w:val="16"/>
        </w:rPr>
        <w:t>…………………………………..</w:t>
      </w:r>
      <w:proofErr w:type="gramEnd"/>
      <w:r>
        <w:rPr>
          <w:b/>
          <w:sz w:val="16"/>
          <w:szCs w:val="16"/>
        </w:rPr>
        <w:t xml:space="preserve">                                                                                                     </w:t>
      </w:r>
      <w:r w:rsidR="00125FE2" w:rsidRPr="00723D20">
        <w:rPr>
          <w:b/>
          <w:sz w:val="16"/>
          <w:szCs w:val="16"/>
        </w:rPr>
        <w:t>Uygundur</w:t>
      </w:r>
    </w:p>
    <w:p w:rsidR="00125FE2" w:rsidRPr="00723D20" w:rsidRDefault="00125FE2" w:rsidP="00125FE2">
      <w:pPr>
        <w:jc w:val="center"/>
        <w:rPr>
          <w:b/>
          <w:sz w:val="16"/>
          <w:szCs w:val="16"/>
        </w:rPr>
      </w:pPr>
      <w:r w:rsidRPr="00723D20">
        <w:rPr>
          <w:b/>
          <w:sz w:val="16"/>
          <w:szCs w:val="16"/>
        </w:rPr>
        <w:t xml:space="preserve">Fen Bilimleri Öğretmeni                                                                         </w:t>
      </w:r>
      <w:proofErr w:type="gramStart"/>
      <w:r w:rsidRPr="00723D20">
        <w:rPr>
          <w:b/>
          <w:sz w:val="16"/>
          <w:szCs w:val="16"/>
        </w:rPr>
        <w:t>………………………………………</w:t>
      </w:r>
      <w:proofErr w:type="gramEnd"/>
    </w:p>
    <w:p w:rsidR="00125FE2" w:rsidRPr="00723D20" w:rsidRDefault="00723D20" w:rsidP="00125FE2">
      <w:pPr>
        <w:jc w:val="center"/>
        <w:rPr>
          <w:b/>
          <w:sz w:val="16"/>
          <w:szCs w:val="16"/>
        </w:rPr>
      </w:pPr>
      <w:r>
        <w:rPr>
          <w:b/>
          <w:sz w:val="16"/>
          <w:szCs w:val="16"/>
        </w:rPr>
        <w:t xml:space="preserve">                                                                                                                 </w:t>
      </w:r>
      <w:r w:rsidR="00125FE2" w:rsidRPr="00723D20">
        <w:rPr>
          <w:b/>
          <w:sz w:val="16"/>
          <w:szCs w:val="16"/>
        </w:rPr>
        <w:t>Okul Müdürü</w:t>
      </w:r>
    </w:p>
    <w:p w:rsidR="00125FE2" w:rsidRPr="004879CD" w:rsidRDefault="000E120A">
      <w:pPr>
        <w:rPr>
          <w:b/>
          <w:color w:val="FF0000"/>
          <w:sz w:val="32"/>
          <w:szCs w:val="32"/>
        </w:rPr>
      </w:pPr>
      <w:r w:rsidRPr="00125FE2">
        <w:rPr>
          <w:b/>
          <w:color w:val="FF0000"/>
          <w:sz w:val="32"/>
          <w:szCs w:val="32"/>
        </w:rPr>
        <w:t>NOT: Yukarıdaki günlük planı</w:t>
      </w:r>
      <w:r w:rsidR="00125FE2" w:rsidRPr="00125FE2">
        <w:rPr>
          <w:b/>
          <w:color w:val="FF0000"/>
          <w:sz w:val="32"/>
          <w:szCs w:val="32"/>
        </w:rPr>
        <w:t>;</w:t>
      </w:r>
      <w:r w:rsidRPr="00125FE2">
        <w:rPr>
          <w:b/>
          <w:color w:val="FF0000"/>
          <w:sz w:val="32"/>
          <w:szCs w:val="32"/>
        </w:rPr>
        <w:t xml:space="preserve"> ders kitapları ve </w:t>
      </w:r>
      <w:proofErr w:type="spellStart"/>
      <w:r w:rsidRPr="00125FE2">
        <w:rPr>
          <w:b/>
          <w:color w:val="FF0000"/>
          <w:sz w:val="32"/>
          <w:szCs w:val="32"/>
        </w:rPr>
        <w:t>ünitelendirilmiş</w:t>
      </w:r>
      <w:proofErr w:type="spellEnd"/>
      <w:r w:rsidRPr="00125FE2">
        <w:rPr>
          <w:b/>
          <w:color w:val="FF0000"/>
          <w:sz w:val="32"/>
          <w:szCs w:val="32"/>
        </w:rPr>
        <w:t xml:space="preserve"> yıllık planları </w:t>
      </w:r>
      <w:proofErr w:type="gramStart"/>
      <w:r w:rsidRPr="00125FE2">
        <w:rPr>
          <w:b/>
          <w:color w:val="FF0000"/>
          <w:sz w:val="32"/>
          <w:szCs w:val="32"/>
        </w:rPr>
        <w:t>baz</w:t>
      </w:r>
      <w:proofErr w:type="gramEnd"/>
      <w:r w:rsidRPr="00125FE2">
        <w:rPr>
          <w:b/>
          <w:color w:val="FF0000"/>
          <w:sz w:val="32"/>
          <w:szCs w:val="32"/>
        </w:rPr>
        <w:t xml:space="preserve"> alarak öğretmenlerimizin kendilerinin hazırlaması özellikle öğretmenin derse – konuya hakim olarak gelmesi açısından son derece önemlidir. </w:t>
      </w:r>
    </w:p>
    <w:p w:rsidR="000E120A" w:rsidRPr="00125FE2" w:rsidRDefault="00125FE2">
      <w:pPr>
        <w:rPr>
          <w:b/>
          <w:color w:val="FF0000"/>
          <w:sz w:val="24"/>
          <w:szCs w:val="24"/>
        </w:rPr>
      </w:pPr>
      <w:r>
        <w:rPr>
          <w:b/>
          <w:color w:val="FF0000"/>
          <w:sz w:val="24"/>
          <w:szCs w:val="24"/>
        </w:rPr>
        <w:t>*</w:t>
      </w:r>
      <w:r w:rsidR="000E120A" w:rsidRPr="00125FE2">
        <w:rPr>
          <w:b/>
          <w:color w:val="FF0000"/>
          <w:sz w:val="24"/>
          <w:szCs w:val="24"/>
        </w:rPr>
        <w:t xml:space="preserve">Geleceğimizin teminatı gençlerimizin daha iyi eğitimi için öğretmenlerimizin çalışma azmini </w:t>
      </w:r>
      <w:r w:rsidRPr="00125FE2">
        <w:rPr>
          <w:b/>
          <w:color w:val="FF0000"/>
          <w:sz w:val="24"/>
          <w:szCs w:val="24"/>
        </w:rPr>
        <w:t xml:space="preserve">yitirmemesi </w:t>
      </w:r>
      <w:r w:rsidR="00CF7B3A">
        <w:rPr>
          <w:b/>
          <w:color w:val="FF0000"/>
          <w:sz w:val="24"/>
          <w:szCs w:val="24"/>
        </w:rPr>
        <w:t>umuduyla..</w:t>
      </w:r>
      <w:r w:rsidRPr="00125FE2">
        <w:rPr>
          <w:b/>
          <w:color w:val="FF0000"/>
          <w:sz w:val="24"/>
          <w:szCs w:val="24"/>
        </w:rPr>
        <w:t>.</w:t>
      </w:r>
    </w:p>
    <w:p w:rsidR="00125FE2" w:rsidRPr="00125FE2" w:rsidRDefault="00ED1893" w:rsidP="00125FE2">
      <w:pPr>
        <w:jc w:val="center"/>
        <w:rPr>
          <w:sz w:val="24"/>
          <w:szCs w:val="24"/>
        </w:rPr>
      </w:pPr>
      <w:hyperlink r:id="rId19" w:history="1">
        <w:r w:rsidR="00125FE2" w:rsidRPr="00125FE2">
          <w:rPr>
            <w:rStyle w:val="Kpr"/>
            <w:sz w:val="24"/>
            <w:szCs w:val="24"/>
          </w:rPr>
          <w:t>www.FenEhli.com</w:t>
        </w:r>
      </w:hyperlink>
    </w:p>
    <w:sectPr w:rsidR="00125FE2" w:rsidRPr="00125FE2"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F5979"/>
    <w:multiLevelType w:val="hybridMultilevel"/>
    <w:tmpl w:val="81588D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F916D2C"/>
    <w:multiLevelType w:val="multilevel"/>
    <w:tmpl w:val="DEF274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081CD8"/>
    <w:multiLevelType w:val="multilevel"/>
    <w:tmpl w:val="98FEB8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1133B2"/>
    <w:multiLevelType w:val="multilevel"/>
    <w:tmpl w:val="F8AC9B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5A3CDC"/>
    <w:multiLevelType w:val="hybridMultilevel"/>
    <w:tmpl w:val="264A46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47525A7"/>
    <w:multiLevelType w:val="multilevel"/>
    <w:tmpl w:val="720EF0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702A21"/>
    <w:multiLevelType w:val="multilevel"/>
    <w:tmpl w:val="B89811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342A8D"/>
    <w:multiLevelType w:val="multilevel"/>
    <w:tmpl w:val="477CEE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3D6A70"/>
    <w:multiLevelType w:val="hybridMultilevel"/>
    <w:tmpl w:val="17B6E7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3"/>
  </w:num>
  <w:num w:numId="5">
    <w:abstractNumId w:val="1"/>
  </w:num>
  <w:num w:numId="6">
    <w:abstractNumId w:val="2"/>
  </w:num>
  <w:num w:numId="7">
    <w:abstractNumId w:val="0"/>
  </w:num>
  <w:num w:numId="8">
    <w:abstractNumId w:val="8"/>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635E5E"/>
    <w:rsid w:val="00046740"/>
    <w:rsid w:val="00074A07"/>
    <w:rsid w:val="000A299B"/>
    <w:rsid w:val="000E120A"/>
    <w:rsid w:val="001030B8"/>
    <w:rsid w:val="00105C8B"/>
    <w:rsid w:val="00125FE2"/>
    <w:rsid w:val="0018041D"/>
    <w:rsid w:val="001E2BDD"/>
    <w:rsid w:val="001F4056"/>
    <w:rsid w:val="00283C0E"/>
    <w:rsid w:val="002E76AB"/>
    <w:rsid w:val="0033357B"/>
    <w:rsid w:val="00334838"/>
    <w:rsid w:val="0036526B"/>
    <w:rsid w:val="00426EB7"/>
    <w:rsid w:val="0043426E"/>
    <w:rsid w:val="004673E0"/>
    <w:rsid w:val="004879CD"/>
    <w:rsid w:val="00563F64"/>
    <w:rsid w:val="0056529B"/>
    <w:rsid w:val="005E6EF7"/>
    <w:rsid w:val="00635E5E"/>
    <w:rsid w:val="006443B1"/>
    <w:rsid w:val="00685EEC"/>
    <w:rsid w:val="006D6A6C"/>
    <w:rsid w:val="007017BD"/>
    <w:rsid w:val="00722719"/>
    <w:rsid w:val="00723D20"/>
    <w:rsid w:val="0072406D"/>
    <w:rsid w:val="00797318"/>
    <w:rsid w:val="007C689E"/>
    <w:rsid w:val="00804215"/>
    <w:rsid w:val="008103DB"/>
    <w:rsid w:val="008973E7"/>
    <w:rsid w:val="009168B0"/>
    <w:rsid w:val="00931579"/>
    <w:rsid w:val="0095107D"/>
    <w:rsid w:val="009710E2"/>
    <w:rsid w:val="00987729"/>
    <w:rsid w:val="009A1BBD"/>
    <w:rsid w:val="009A6F3A"/>
    <w:rsid w:val="009E0302"/>
    <w:rsid w:val="00A66C4C"/>
    <w:rsid w:val="00B0338F"/>
    <w:rsid w:val="00B77C5E"/>
    <w:rsid w:val="00BB45D6"/>
    <w:rsid w:val="00C057DF"/>
    <w:rsid w:val="00CF7B3A"/>
    <w:rsid w:val="00D20BD0"/>
    <w:rsid w:val="00D451E7"/>
    <w:rsid w:val="00D84B6A"/>
    <w:rsid w:val="00D97D7D"/>
    <w:rsid w:val="00E7177F"/>
    <w:rsid w:val="00ED1893"/>
    <w:rsid w:val="00F249BD"/>
    <w:rsid w:val="00F57C35"/>
    <w:rsid w:val="00F93A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623739-6AE4-41C5-BC5C-427ED4D39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uTablo4-Vurgu61">
    <w:name w:val="Kılavuzu Tablo 4 - Vurgu 61"/>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1Ak-Vurgu11">
    <w:name w:val="Kılavuz Tablo 1 Açık - Vurgu 1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563F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F64"/>
    <w:rPr>
      <w:rFonts w:ascii="Tahoma" w:hAnsi="Tahoma" w:cs="Tahoma"/>
      <w:sz w:val="16"/>
      <w:szCs w:val="16"/>
    </w:rPr>
  </w:style>
  <w:style w:type="table" w:styleId="KlavuzuTablo4-Vurgu6">
    <w:name w:val="Grid Table 4 Accent 6"/>
    <w:basedOn w:val="NormalTablo"/>
    <w:uiPriority w:val="49"/>
    <w:rsid w:val="00283C0E"/>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unhideWhenUsed/>
    <w:rsid w:val="00685EE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85EEC"/>
    <w:rPr>
      <w:b/>
      <w:bCs/>
    </w:rPr>
  </w:style>
  <w:style w:type="character" w:customStyle="1" w:styleId="apple-converted-space">
    <w:name w:val="apple-converted-space"/>
    <w:basedOn w:val="VarsaylanParagrafYazTipi"/>
    <w:rsid w:val="00685EEC"/>
  </w:style>
  <w:style w:type="table" w:styleId="AkGlgeleme-Vurgu6">
    <w:name w:val="Light Shading Accent 6"/>
    <w:basedOn w:val="NormalTablo"/>
    <w:uiPriority w:val="60"/>
    <w:rsid w:val="0095107D"/>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lavuzuTablo4-Vurgu4">
    <w:name w:val="Grid Table 4 Accent 4"/>
    <w:basedOn w:val="NormalTablo"/>
    <w:uiPriority w:val="49"/>
    <w:rsid w:val="004673E0"/>
    <w:pPr>
      <w:spacing w:after="0" w:line="240" w:lineRule="auto"/>
    </w:pPr>
    <w:rPr>
      <w:rFonts w:eastAsiaTheme="minorHAnsi"/>
      <w:lang w:eastAsia="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wp-caption-text">
    <w:name w:val="wp-caption-text"/>
    <w:basedOn w:val="Normal"/>
    <w:rsid w:val="005E6EF7"/>
    <w:pPr>
      <w:spacing w:before="100" w:beforeAutospacing="1" w:after="100" w:afterAutospacing="1" w:line="240" w:lineRule="auto"/>
    </w:pPr>
    <w:rPr>
      <w:rFonts w:ascii="Times New Roman" w:eastAsia="Times New Roman" w:hAnsi="Times New Roman" w:cs="Times New Roman"/>
      <w:sz w:val="24"/>
      <w:szCs w:val="24"/>
    </w:rPr>
  </w:style>
  <w:style w:type="character" w:styleId="Vurgu">
    <w:name w:val="Emphasis"/>
    <w:basedOn w:val="VarsaylanParagrafYazTipi"/>
    <w:uiPriority w:val="20"/>
    <w:qFormat/>
    <w:rsid w:val="003348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49350">
      <w:bodyDiv w:val="1"/>
      <w:marLeft w:val="0"/>
      <w:marRight w:val="0"/>
      <w:marTop w:val="0"/>
      <w:marBottom w:val="0"/>
      <w:divBdr>
        <w:top w:val="none" w:sz="0" w:space="0" w:color="auto"/>
        <w:left w:val="none" w:sz="0" w:space="0" w:color="auto"/>
        <w:bottom w:val="none" w:sz="0" w:space="0" w:color="auto"/>
        <w:right w:val="none" w:sz="0" w:space="0" w:color="auto"/>
      </w:divBdr>
    </w:div>
    <w:div w:id="94638633">
      <w:bodyDiv w:val="1"/>
      <w:marLeft w:val="0"/>
      <w:marRight w:val="0"/>
      <w:marTop w:val="0"/>
      <w:marBottom w:val="0"/>
      <w:divBdr>
        <w:top w:val="none" w:sz="0" w:space="0" w:color="auto"/>
        <w:left w:val="none" w:sz="0" w:space="0" w:color="auto"/>
        <w:bottom w:val="none" w:sz="0" w:space="0" w:color="auto"/>
        <w:right w:val="none" w:sz="0" w:space="0" w:color="auto"/>
      </w:divBdr>
    </w:div>
    <w:div w:id="129059010">
      <w:bodyDiv w:val="1"/>
      <w:marLeft w:val="0"/>
      <w:marRight w:val="0"/>
      <w:marTop w:val="0"/>
      <w:marBottom w:val="0"/>
      <w:divBdr>
        <w:top w:val="none" w:sz="0" w:space="0" w:color="auto"/>
        <w:left w:val="none" w:sz="0" w:space="0" w:color="auto"/>
        <w:bottom w:val="none" w:sz="0" w:space="0" w:color="auto"/>
        <w:right w:val="none" w:sz="0" w:space="0" w:color="auto"/>
      </w:divBdr>
    </w:div>
    <w:div w:id="221525530">
      <w:bodyDiv w:val="1"/>
      <w:marLeft w:val="0"/>
      <w:marRight w:val="0"/>
      <w:marTop w:val="0"/>
      <w:marBottom w:val="0"/>
      <w:divBdr>
        <w:top w:val="none" w:sz="0" w:space="0" w:color="auto"/>
        <w:left w:val="none" w:sz="0" w:space="0" w:color="auto"/>
        <w:bottom w:val="none" w:sz="0" w:space="0" w:color="auto"/>
        <w:right w:val="none" w:sz="0" w:space="0" w:color="auto"/>
      </w:divBdr>
      <w:divsChild>
        <w:div w:id="978191480">
          <w:marLeft w:val="0"/>
          <w:marRight w:val="0"/>
          <w:marTop w:val="96"/>
          <w:marBottom w:val="300"/>
          <w:divBdr>
            <w:top w:val="none" w:sz="0" w:space="0" w:color="auto"/>
            <w:left w:val="none" w:sz="0" w:space="0" w:color="auto"/>
            <w:bottom w:val="none" w:sz="0" w:space="0" w:color="auto"/>
            <w:right w:val="none" w:sz="0" w:space="0" w:color="auto"/>
          </w:divBdr>
        </w:div>
        <w:div w:id="1717898097">
          <w:marLeft w:val="0"/>
          <w:marRight w:val="0"/>
          <w:marTop w:val="96"/>
          <w:marBottom w:val="300"/>
          <w:divBdr>
            <w:top w:val="none" w:sz="0" w:space="0" w:color="auto"/>
            <w:left w:val="none" w:sz="0" w:space="0" w:color="auto"/>
            <w:bottom w:val="none" w:sz="0" w:space="0" w:color="auto"/>
            <w:right w:val="none" w:sz="0" w:space="0" w:color="auto"/>
          </w:divBdr>
        </w:div>
        <w:div w:id="2048213497">
          <w:marLeft w:val="0"/>
          <w:marRight w:val="0"/>
          <w:marTop w:val="96"/>
          <w:marBottom w:val="300"/>
          <w:divBdr>
            <w:top w:val="none" w:sz="0" w:space="0" w:color="auto"/>
            <w:left w:val="none" w:sz="0" w:space="0" w:color="auto"/>
            <w:bottom w:val="none" w:sz="0" w:space="0" w:color="auto"/>
            <w:right w:val="none" w:sz="0" w:space="0" w:color="auto"/>
          </w:divBdr>
        </w:div>
        <w:div w:id="343559113">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225267817">
      <w:bodyDiv w:val="1"/>
      <w:marLeft w:val="0"/>
      <w:marRight w:val="0"/>
      <w:marTop w:val="0"/>
      <w:marBottom w:val="0"/>
      <w:divBdr>
        <w:top w:val="none" w:sz="0" w:space="0" w:color="auto"/>
        <w:left w:val="none" w:sz="0" w:space="0" w:color="auto"/>
        <w:bottom w:val="none" w:sz="0" w:space="0" w:color="auto"/>
        <w:right w:val="none" w:sz="0" w:space="0" w:color="auto"/>
      </w:divBdr>
    </w:div>
    <w:div w:id="237712038">
      <w:bodyDiv w:val="1"/>
      <w:marLeft w:val="0"/>
      <w:marRight w:val="0"/>
      <w:marTop w:val="0"/>
      <w:marBottom w:val="0"/>
      <w:divBdr>
        <w:top w:val="none" w:sz="0" w:space="0" w:color="auto"/>
        <w:left w:val="none" w:sz="0" w:space="0" w:color="auto"/>
        <w:bottom w:val="none" w:sz="0" w:space="0" w:color="auto"/>
        <w:right w:val="none" w:sz="0" w:space="0" w:color="auto"/>
      </w:divBdr>
    </w:div>
    <w:div w:id="297420853">
      <w:bodyDiv w:val="1"/>
      <w:marLeft w:val="0"/>
      <w:marRight w:val="0"/>
      <w:marTop w:val="0"/>
      <w:marBottom w:val="0"/>
      <w:divBdr>
        <w:top w:val="none" w:sz="0" w:space="0" w:color="auto"/>
        <w:left w:val="none" w:sz="0" w:space="0" w:color="auto"/>
        <w:bottom w:val="none" w:sz="0" w:space="0" w:color="auto"/>
        <w:right w:val="none" w:sz="0" w:space="0" w:color="auto"/>
      </w:divBdr>
      <w:divsChild>
        <w:div w:id="716319647">
          <w:marLeft w:val="0"/>
          <w:marRight w:val="0"/>
          <w:marTop w:val="96"/>
          <w:marBottom w:val="300"/>
          <w:divBdr>
            <w:top w:val="none" w:sz="0" w:space="0" w:color="auto"/>
            <w:left w:val="none" w:sz="0" w:space="0" w:color="auto"/>
            <w:bottom w:val="none" w:sz="0" w:space="0" w:color="auto"/>
            <w:right w:val="none" w:sz="0" w:space="0" w:color="auto"/>
          </w:divBdr>
        </w:div>
      </w:divsChild>
    </w:div>
    <w:div w:id="386874998">
      <w:bodyDiv w:val="1"/>
      <w:marLeft w:val="0"/>
      <w:marRight w:val="0"/>
      <w:marTop w:val="0"/>
      <w:marBottom w:val="0"/>
      <w:divBdr>
        <w:top w:val="none" w:sz="0" w:space="0" w:color="auto"/>
        <w:left w:val="none" w:sz="0" w:space="0" w:color="auto"/>
        <w:bottom w:val="none" w:sz="0" w:space="0" w:color="auto"/>
        <w:right w:val="none" w:sz="0" w:space="0" w:color="auto"/>
      </w:divBdr>
      <w:divsChild>
        <w:div w:id="1576354366">
          <w:marLeft w:val="0"/>
          <w:marRight w:val="0"/>
          <w:marTop w:val="96"/>
          <w:marBottom w:val="300"/>
          <w:divBdr>
            <w:top w:val="none" w:sz="0" w:space="0" w:color="auto"/>
            <w:left w:val="none" w:sz="0" w:space="0" w:color="auto"/>
            <w:bottom w:val="none" w:sz="0" w:space="0" w:color="auto"/>
            <w:right w:val="none" w:sz="0" w:space="0" w:color="auto"/>
          </w:divBdr>
        </w:div>
        <w:div w:id="1713770463">
          <w:marLeft w:val="0"/>
          <w:marRight w:val="0"/>
          <w:marTop w:val="96"/>
          <w:marBottom w:val="300"/>
          <w:divBdr>
            <w:top w:val="none" w:sz="0" w:space="0" w:color="auto"/>
            <w:left w:val="none" w:sz="0" w:space="0" w:color="auto"/>
            <w:bottom w:val="none" w:sz="0" w:space="0" w:color="auto"/>
            <w:right w:val="none" w:sz="0" w:space="0" w:color="auto"/>
          </w:divBdr>
        </w:div>
      </w:divsChild>
    </w:div>
    <w:div w:id="388654047">
      <w:bodyDiv w:val="1"/>
      <w:marLeft w:val="0"/>
      <w:marRight w:val="0"/>
      <w:marTop w:val="0"/>
      <w:marBottom w:val="0"/>
      <w:divBdr>
        <w:top w:val="none" w:sz="0" w:space="0" w:color="auto"/>
        <w:left w:val="none" w:sz="0" w:space="0" w:color="auto"/>
        <w:bottom w:val="none" w:sz="0" w:space="0" w:color="auto"/>
        <w:right w:val="none" w:sz="0" w:space="0" w:color="auto"/>
      </w:divBdr>
      <w:divsChild>
        <w:div w:id="853954716">
          <w:marLeft w:val="0"/>
          <w:marRight w:val="0"/>
          <w:marTop w:val="96"/>
          <w:marBottom w:val="300"/>
          <w:divBdr>
            <w:top w:val="none" w:sz="0" w:space="0" w:color="auto"/>
            <w:left w:val="none" w:sz="0" w:space="0" w:color="auto"/>
            <w:bottom w:val="none" w:sz="0" w:space="0" w:color="auto"/>
            <w:right w:val="none" w:sz="0" w:space="0" w:color="auto"/>
          </w:divBdr>
        </w:div>
      </w:divsChild>
    </w:div>
    <w:div w:id="448547711">
      <w:bodyDiv w:val="1"/>
      <w:marLeft w:val="0"/>
      <w:marRight w:val="0"/>
      <w:marTop w:val="0"/>
      <w:marBottom w:val="0"/>
      <w:divBdr>
        <w:top w:val="none" w:sz="0" w:space="0" w:color="auto"/>
        <w:left w:val="none" w:sz="0" w:space="0" w:color="auto"/>
        <w:bottom w:val="none" w:sz="0" w:space="0" w:color="auto"/>
        <w:right w:val="none" w:sz="0" w:space="0" w:color="auto"/>
      </w:divBdr>
    </w:div>
    <w:div w:id="529531870">
      <w:bodyDiv w:val="1"/>
      <w:marLeft w:val="0"/>
      <w:marRight w:val="0"/>
      <w:marTop w:val="0"/>
      <w:marBottom w:val="0"/>
      <w:divBdr>
        <w:top w:val="none" w:sz="0" w:space="0" w:color="auto"/>
        <w:left w:val="none" w:sz="0" w:space="0" w:color="auto"/>
        <w:bottom w:val="none" w:sz="0" w:space="0" w:color="auto"/>
        <w:right w:val="none" w:sz="0" w:space="0" w:color="auto"/>
      </w:divBdr>
    </w:div>
    <w:div w:id="545683240">
      <w:bodyDiv w:val="1"/>
      <w:marLeft w:val="0"/>
      <w:marRight w:val="0"/>
      <w:marTop w:val="0"/>
      <w:marBottom w:val="0"/>
      <w:divBdr>
        <w:top w:val="none" w:sz="0" w:space="0" w:color="auto"/>
        <w:left w:val="none" w:sz="0" w:space="0" w:color="auto"/>
        <w:bottom w:val="none" w:sz="0" w:space="0" w:color="auto"/>
        <w:right w:val="none" w:sz="0" w:space="0" w:color="auto"/>
      </w:divBdr>
    </w:div>
    <w:div w:id="576090277">
      <w:bodyDiv w:val="1"/>
      <w:marLeft w:val="0"/>
      <w:marRight w:val="0"/>
      <w:marTop w:val="0"/>
      <w:marBottom w:val="0"/>
      <w:divBdr>
        <w:top w:val="none" w:sz="0" w:space="0" w:color="auto"/>
        <w:left w:val="none" w:sz="0" w:space="0" w:color="auto"/>
        <w:bottom w:val="none" w:sz="0" w:space="0" w:color="auto"/>
        <w:right w:val="none" w:sz="0" w:space="0" w:color="auto"/>
      </w:divBdr>
    </w:div>
    <w:div w:id="578562992">
      <w:bodyDiv w:val="1"/>
      <w:marLeft w:val="0"/>
      <w:marRight w:val="0"/>
      <w:marTop w:val="0"/>
      <w:marBottom w:val="0"/>
      <w:divBdr>
        <w:top w:val="none" w:sz="0" w:space="0" w:color="auto"/>
        <w:left w:val="none" w:sz="0" w:space="0" w:color="auto"/>
        <w:bottom w:val="none" w:sz="0" w:space="0" w:color="auto"/>
        <w:right w:val="none" w:sz="0" w:space="0" w:color="auto"/>
      </w:divBdr>
      <w:divsChild>
        <w:div w:id="1476996303">
          <w:marLeft w:val="0"/>
          <w:marRight w:val="0"/>
          <w:marTop w:val="96"/>
          <w:marBottom w:val="300"/>
          <w:divBdr>
            <w:top w:val="none" w:sz="0" w:space="0" w:color="auto"/>
            <w:left w:val="none" w:sz="0" w:space="0" w:color="auto"/>
            <w:bottom w:val="none" w:sz="0" w:space="0" w:color="auto"/>
            <w:right w:val="none" w:sz="0" w:space="0" w:color="auto"/>
          </w:divBdr>
        </w:div>
      </w:divsChild>
    </w:div>
    <w:div w:id="605038591">
      <w:bodyDiv w:val="1"/>
      <w:marLeft w:val="0"/>
      <w:marRight w:val="0"/>
      <w:marTop w:val="0"/>
      <w:marBottom w:val="0"/>
      <w:divBdr>
        <w:top w:val="none" w:sz="0" w:space="0" w:color="auto"/>
        <w:left w:val="none" w:sz="0" w:space="0" w:color="auto"/>
        <w:bottom w:val="none" w:sz="0" w:space="0" w:color="auto"/>
        <w:right w:val="none" w:sz="0" w:space="0" w:color="auto"/>
      </w:divBdr>
    </w:div>
    <w:div w:id="651907434">
      <w:bodyDiv w:val="1"/>
      <w:marLeft w:val="0"/>
      <w:marRight w:val="0"/>
      <w:marTop w:val="0"/>
      <w:marBottom w:val="0"/>
      <w:divBdr>
        <w:top w:val="none" w:sz="0" w:space="0" w:color="auto"/>
        <w:left w:val="none" w:sz="0" w:space="0" w:color="auto"/>
        <w:bottom w:val="none" w:sz="0" w:space="0" w:color="auto"/>
        <w:right w:val="none" w:sz="0" w:space="0" w:color="auto"/>
      </w:divBdr>
      <w:divsChild>
        <w:div w:id="1078864954">
          <w:marLeft w:val="0"/>
          <w:marRight w:val="0"/>
          <w:marTop w:val="96"/>
          <w:marBottom w:val="300"/>
          <w:divBdr>
            <w:top w:val="none" w:sz="0" w:space="0" w:color="auto"/>
            <w:left w:val="none" w:sz="0" w:space="0" w:color="auto"/>
            <w:bottom w:val="none" w:sz="0" w:space="0" w:color="auto"/>
            <w:right w:val="none" w:sz="0" w:space="0" w:color="auto"/>
          </w:divBdr>
        </w:div>
      </w:divsChild>
    </w:div>
    <w:div w:id="661277615">
      <w:bodyDiv w:val="1"/>
      <w:marLeft w:val="0"/>
      <w:marRight w:val="0"/>
      <w:marTop w:val="0"/>
      <w:marBottom w:val="0"/>
      <w:divBdr>
        <w:top w:val="none" w:sz="0" w:space="0" w:color="auto"/>
        <w:left w:val="none" w:sz="0" w:space="0" w:color="auto"/>
        <w:bottom w:val="none" w:sz="0" w:space="0" w:color="auto"/>
        <w:right w:val="none" w:sz="0" w:space="0" w:color="auto"/>
      </w:divBdr>
      <w:divsChild>
        <w:div w:id="96365991">
          <w:marLeft w:val="0"/>
          <w:marRight w:val="0"/>
          <w:marTop w:val="96"/>
          <w:marBottom w:val="300"/>
          <w:divBdr>
            <w:top w:val="none" w:sz="0" w:space="0" w:color="auto"/>
            <w:left w:val="none" w:sz="0" w:space="0" w:color="auto"/>
            <w:bottom w:val="none" w:sz="0" w:space="0" w:color="auto"/>
            <w:right w:val="none" w:sz="0" w:space="0" w:color="auto"/>
          </w:divBdr>
        </w:div>
      </w:divsChild>
    </w:div>
    <w:div w:id="794296721">
      <w:bodyDiv w:val="1"/>
      <w:marLeft w:val="0"/>
      <w:marRight w:val="0"/>
      <w:marTop w:val="0"/>
      <w:marBottom w:val="0"/>
      <w:divBdr>
        <w:top w:val="none" w:sz="0" w:space="0" w:color="auto"/>
        <w:left w:val="none" w:sz="0" w:space="0" w:color="auto"/>
        <w:bottom w:val="none" w:sz="0" w:space="0" w:color="auto"/>
        <w:right w:val="none" w:sz="0" w:space="0" w:color="auto"/>
      </w:divBdr>
      <w:divsChild>
        <w:div w:id="1790391928">
          <w:marLeft w:val="0"/>
          <w:marRight w:val="0"/>
          <w:marTop w:val="96"/>
          <w:marBottom w:val="300"/>
          <w:divBdr>
            <w:top w:val="none" w:sz="0" w:space="0" w:color="auto"/>
            <w:left w:val="none" w:sz="0" w:space="0" w:color="auto"/>
            <w:bottom w:val="none" w:sz="0" w:space="0" w:color="auto"/>
            <w:right w:val="none" w:sz="0" w:space="0" w:color="auto"/>
          </w:divBdr>
        </w:div>
        <w:div w:id="654917859">
          <w:marLeft w:val="0"/>
          <w:marRight w:val="0"/>
          <w:marTop w:val="96"/>
          <w:marBottom w:val="300"/>
          <w:divBdr>
            <w:top w:val="none" w:sz="0" w:space="0" w:color="auto"/>
            <w:left w:val="none" w:sz="0" w:space="0" w:color="auto"/>
            <w:bottom w:val="none" w:sz="0" w:space="0" w:color="auto"/>
            <w:right w:val="none" w:sz="0" w:space="0" w:color="auto"/>
          </w:divBdr>
        </w:div>
        <w:div w:id="1342048227">
          <w:marLeft w:val="0"/>
          <w:marRight w:val="0"/>
          <w:marTop w:val="96"/>
          <w:marBottom w:val="300"/>
          <w:divBdr>
            <w:top w:val="none" w:sz="0" w:space="0" w:color="auto"/>
            <w:left w:val="none" w:sz="0" w:space="0" w:color="auto"/>
            <w:bottom w:val="none" w:sz="0" w:space="0" w:color="auto"/>
            <w:right w:val="none" w:sz="0" w:space="0" w:color="auto"/>
          </w:divBdr>
        </w:div>
        <w:div w:id="535236392">
          <w:marLeft w:val="0"/>
          <w:marRight w:val="0"/>
          <w:marTop w:val="96"/>
          <w:marBottom w:val="300"/>
          <w:divBdr>
            <w:top w:val="none" w:sz="0" w:space="0" w:color="auto"/>
            <w:left w:val="none" w:sz="0" w:space="0" w:color="auto"/>
            <w:bottom w:val="none" w:sz="0" w:space="0" w:color="auto"/>
            <w:right w:val="none" w:sz="0" w:space="0" w:color="auto"/>
          </w:divBdr>
        </w:div>
        <w:div w:id="149251356">
          <w:marLeft w:val="0"/>
          <w:marRight w:val="0"/>
          <w:marTop w:val="96"/>
          <w:marBottom w:val="300"/>
          <w:divBdr>
            <w:top w:val="none" w:sz="0" w:space="0" w:color="auto"/>
            <w:left w:val="none" w:sz="0" w:space="0" w:color="auto"/>
            <w:bottom w:val="none" w:sz="0" w:space="0" w:color="auto"/>
            <w:right w:val="none" w:sz="0" w:space="0" w:color="auto"/>
          </w:divBdr>
        </w:div>
        <w:div w:id="187960105">
          <w:marLeft w:val="0"/>
          <w:marRight w:val="0"/>
          <w:marTop w:val="96"/>
          <w:marBottom w:val="300"/>
          <w:divBdr>
            <w:top w:val="none" w:sz="0" w:space="0" w:color="auto"/>
            <w:left w:val="none" w:sz="0" w:space="0" w:color="auto"/>
            <w:bottom w:val="none" w:sz="0" w:space="0" w:color="auto"/>
            <w:right w:val="none" w:sz="0" w:space="0" w:color="auto"/>
          </w:divBdr>
        </w:div>
      </w:divsChild>
    </w:div>
    <w:div w:id="826365947">
      <w:bodyDiv w:val="1"/>
      <w:marLeft w:val="0"/>
      <w:marRight w:val="0"/>
      <w:marTop w:val="0"/>
      <w:marBottom w:val="0"/>
      <w:divBdr>
        <w:top w:val="none" w:sz="0" w:space="0" w:color="auto"/>
        <w:left w:val="none" w:sz="0" w:space="0" w:color="auto"/>
        <w:bottom w:val="none" w:sz="0" w:space="0" w:color="auto"/>
        <w:right w:val="none" w:sz="0" w:space="0" w:color="auto"/>
      </w:divBdr>
      <w:divsChild>
        <w:div w:id="1912301682">
          <w:marLeft w:val="0"/>
          <w:marRight w:val="300"/>
          <w:marTop w:val="96"/>
          <w:marBottom w:val="300"/>
          <w:divBdr>
            <w:top w:val="none" w:sz="0" w:space="0" w:color="auto"/>
            <w:left w:val="none" w:sz="0" w:space="0" w:color="auto"/>
            <w:bottom w:val="none" w:sz="0" w:space="0" w:color="auto"/>
            <w:right w:val="none" w:sz="0" w:space="0" w:color="auto"/>
          </w:divBdr>
        </w:div>
        <w:div w:id="1921140881">
          <w:marLeft w:val="0"/>
          <w:marRight w:val="300"/>
          <w:marTop w:val="96"/>
          <w:marBottom w:val="300"/>
          <w:divBdr>
            <w:top w:val="none" w:sz="0" w:space="0" w:color="auto"/>
            <w:left w:val="none" w:sz="0" w:space="0" w:color="auto"/>
            <w:bottom w:val="none" w:sz="0" w:space="0" w:color="auto"/>
            <w:right w:val="none" w:sz="0" w:space="0" w:color="auto"/>
          </w:divBdr>
        </w:div>
        <w:div w:id="285746477">
          <w:marLeft w:val="300"/>
          <w:marRight w:val="0"/>
          <w:marTop w:val="96"/>
          <w:marBottom w:val="300"/>
          <w:divBdr>
            <w:top w:val="none" w:sz="0" w:space="0" w:color="auto"/>
            <w:left w:val="none" w:sz="0" w:space="0" w:color="auto"/>
            <w:bottom w:val="none" w:sz="0" w:space="0" w:color="auto"/>
            <w:right w:val="none" w:sz="0" w:space="0" w:color="auto"/>
          </w:divBdr>
        </w:div>
      </w:divsChild>
    </w:div>
    <w:div w:id="896666793">
      <w:bodyDiv w:val="1"/>
      <w:marLeft w:val="0"/>
      <w:marRight w:val="0"/>
      <w:marTop w:val="0"/>
      <w:marBottom w:val="0"/>
      <w:divBdr>
        <w:top w:val="none" w:sz="0" w:space="0" w:color="auto"/>
        <w:left w:val="none" w:sz="0" w:space="0" w:color="auto"/>
        <w:bottom w:val="none" w:sz="0" w:space="0" w:color="auto"/>
        <w:right w:val="none" w:sz="0" w:space="0" w:color="auto"/>
      </w:divBdr>
      <w:divsChild>
        <w:div w:id="1586184473">
          <w:marLeft w:val="0"/>
          <w:marRight w:val="0"/>
          <w:marTop w:val="96"/>
          <w:marBottom w:val="300"/>
          <w:divBdr>
            <w:top w:val="none" w:sz="0" w:space="0" w:color="auto"/>
            <w:left w:val="none" w:sz="0" w:space="0" w:color="auto"/>
            <w:bottom w:val="none" w:sz="0" w:space="0" w:color="auto"/>
            <w:right w:val="none" w:sz="0" w:space="0" w:color="auto"/>
          </w:divBdr>
        </w:div>
        <w:div w:id="1857839993">
          <w:marLeft w:val="0"/>
          <w:marRight w:val="0"/>
          <w:marTop w:val="96"/>
          <w:marBottom w:val="300"/>
          <w:divBdr>
            <w:top w:val="none" w:sz="0" w:space="0" w:color="auto"/>
            <w:left w:val="none" w:sz="0" w:space="0" w:color="auto"/>
            <w:bottom w:val="none" w:sz="0" w:space="0" w:color="auto"/>
            <w:right w:val="none" w:sz="0" w:space="0" w:color="auto"/>
          </w:divBdr>
        </w:div>
      </w:divsChild>
    </w:div>
    <w:div w:id="981888035">
      <w:bodyDiv w:val="1"/>
      <w:marLeft w:val="0"/>
      <w:marRight w:val="0"/>
      <w:marTop w:val="0"/>
      <w:marBottom w:val="0"/>
      <w:divBdr>
        <w:top w:val="none" w:sz="0" w:space="0" w:color="auto"/>
        <w:left w:val="none" w:sz="0" w:space="0" w:color="auto"/>
        <w:bottom w:val="none" w:sz="0" w:space="0" w:color="auto"/>
        <w:right w:val="none" w:sz="0" w:space="0" w:color="auto"/>
      </w:divBdr>
    </w:div>
    <w:div w:id="1131826294">
      <w:bodyDiv w:val="1"/>
      <w:marLeft w:val="0"/>
      <w:marRight w:val="0"/>
      <w:marTop w:val="0"/>
      <w:marBottom w:val="0"/>
      <w:divBdr>
        <w:top w:val="none" w:sz="0" w:space="0" w:color="auto"/>
        <w:left w:val="none" w:sz="0" w:space="0" w:color="auto"/>
        <w:bottom w:val="none" w:sz="0" w:space="0" w:color="auto"/>
        <w:right w:val="none" w:sz="0" w:space="0" w:color="auto"/>
      </w:divBdr>
      <w:divsChild>
        <w:div w:id="1316257243">
          <w:marLeft w:val="0"/>
          <w:marRight w:val="0"/>
          <w:marTop w:val="96"/>
          <w:marBottom w:val="300"/>
          <w:divBdr>
            <w:top w:val="none" w:sz="0" w:space="0" w:color="auto"/>
            <w:left w:val="none" w:sz="0" w:space="0" w:color="auto"/>
            <w:bottom w:val="none" w:sz="0" w:space="0" w:color="auto"/>
            <w:right w:val="none" w:sz="0" w:space="0" w:color="auto"/>
          </w:divBdr>
        </w:div>
        <w:div w:id="1942301964">
          <w:marLeft w:val="0"/>
          <w:marRight w:val="0"/>
          <w:marTop w:val="96"/>
          <w:marBottom w:val="300"/>
          <w:divBdr>
            <w:top w:val="none" w:sz="0" w:space="0" w:color="auto"/>
            <w:left w:val="none" w:sz="0" w:space="0" w:color="auto"/>
            <w:bottom w:val="none" w:sz="0" w:space="0" w:color="auto"/>
            <w:right w:val="none" w:sz="0" w:space="0" w:color="auto"/>
          </w:divBdr>
        </w:div>
      </w:divsChild>
    </w:div>
    <w:div w:id="1264267379">
      <w:bodyDiv w:val="1"/>
      <w:marLeft w:val="0"/>
      <w:marRight w:val="0"/>
      <w:marTop w:val="0"/>
      <w:marBottom w:val="0"/>
      <w:divBdr>
        <w:top w:val="none" w:sz="0" w:space="0" w:color="auto"/>
        <w:left w:val="none" w:sz="0" w:space="0" w:color="auto"/>
        <w:bottom w:val="none" w:sz="0" w:space="0" w:color="auto"/>
        <w:right w:val="none" w:sz="0" w:space="0" w:color="auto"/>
      </w:divBdr>
      <w:divsChild>
        <w:div w:id="575943788">
          <w:marLeft w:val="0"/>
          <w:marRight w:val="0"/>
          <w:marTop w:val="96"/>
          <w:marBottom w:val="300"/>
          <w:divBdr>
            <w:top w:val="none" w:sz="0" w:space="0" w:color="auto"/>
            <w:left w:val="none" w:sz="0" w:space="0" w:color="auto"/>
            <w:bottom w:val="none" w:sz="0" w:space="0" w:color="auto"/>
            <w:right w:val="none" w:sz="0" w:space="0" w:color="auto"/>
          </w:divBdr>
        </w:div>
        <w:div w:id="648167203">
          <w:marLeft w:val="0"/>
          <w:marRight w:val="0"/>
          <w:marTop w:val="96"/>
          <w:marBottom w:val="300"/>
          <w:divBdr>
            <w:top w:val="none" w:sz="0" w:space="0" w:color="auto"/>
            <w:left w:val="none" w:sz="0" w:space="0" w:color="auto"/>
            <w:bottom w:val="none" w:sz="0" w:space="0" w:color="auto"/>
            <w:right w:val="none" w:sz="0" w:space="0" w:color="auto"/>
          </w:divBdr>
        </w:div>
      </w:divsChild>
    </w:div>
    <w:div w:id="1300260866">
      <w:bodyDiv w:val="1"/>
      <w:marLeft w:val="0"/>
      <w:marRight w:val="0"/>
      <w:marTop w:val="0"/>
      <w:marBottom w:val="0"/>
      <w:divBdr>
        <w:top w:val="none" w:sz="0" w:space="0" w:color="auto"/>
        <w:left w:val="none" w:sz="0" w:space="0" w:color="auto"/>
        <w:bottom w:val="none" w:sz="0" w:space="0" w:color="auto"/>
        <w:right w:val="none" w:sz="0" w:space="0" w:color="auto"/>
      </w:divBdr>
    </w:div>
    <w:div w:id="1379430757">
      <w:bodyDiv w:val="1"/>
      <w:marLeft w:val="0"/>
      <w:marRight w:val="0"/>
      <w:marTop w:val="0"/>
      <w:marBottom w:val="0"/>
      <w:divBdr>
        <w:top w:val="none" w:sz="0" w:space="0" w:color="auto"/>
        <w:left w:val="none" w:sz="0" w:space="0" w:color="auto"/>
        <w:bottom w:val="none" w:sz="0" w:space="0" w:color="auto"/>
        <w:right w:val="none" w:sz="0" w:space="0" w:color="auto"/>
      </w:divBdr>
      <w:divsChild>
        <w:div w:id="1556043797">
          <w:marLeft w:val="0"/>
          <w:marRight w:val="0"/>
          <w:marTop w:val="96"/>
          <w:marBottom w:val="300"/>
          <w:divBdr>
            <w:top w:val="none" w:sz="0" w:space="0" w:color="auto"/>
            <w:left w:val="none" w:sz="0" w:space="0" w:color="auto"/>
            <w:bottom w:val="none" w:sz="0" w:space="0" w:color="auto"/>
            <w:right w:val="none" w:sz="0" w:space="0" w:color="auto"/>
          </w:divBdr>
        </w:div>
        <w:div w:id="766778058">
          <w:marLeft w:val="0"/>
          <w:marRight w:val="0"/>
          <w:marTop w:val="96"/>
          <w:marBottom w:val="300"/>
          <w:divBdr>
            <w:top w:val="none" w:sz="0" w:space="0" w:color="auto"/>
            <w:left w:val="none" w:sz="0" w:space="0" w:color="auto"/>
            <w:bottom w:val="none" w:sz="0" w:space="0" w:color="auto"/>
            <w:right w:val="none" w:sz="0" w:space="0" w:color="auto"/>
          </w:divBdr>
        </w:div>
      </w:divsChild>
    </w:div>
    <w:div w:id="1459375612">
      <w:bodyDiv w:val="1"/>
      <w:marLeft w:val="0"/>
      <w:marRight w:val="0"/>
      <w:marTop w:val="0"/>
      <w:marBottom w:val="0"/>
      <w:divBdr>
        <w:top w:val="none" w:sz="0" w:space="0" w:color="auto"/>
        <w:left w:val="none" w:sz="0" w:space="0" w:color="auto"/>
        <w:bottom w:val="none" w:sz="0" w:space="0" w:color="auto"/>
        <w:right w:val="none" w:sz="0" w:space="0" w:color="auto"/>
      </w:divBdr>
    </w:div>
    <w:div w:id="1511480160">
      <w:bodyDiv w:val="1"/>
      <w:marLeft w:val="0"/>
      <w:marRight w:val="0"/>
      <w:marTop w:val="0"/>
      <w:marBottom w:val="0"/>
      <w:divBdr>
        <w:top w:val="none" w:sz="0" w:space="0" w:color="auto"/>
        <w:left w:val="none" w:sz="0" w:space="0" w:color="auto"/>
        <w:bottom w:val="none" w:sz="0" w:space="0" w:color="auto"/>
        <w:right w:val="none" w:sz="0" w:space="0" w:color="auto"/>
      </w:divBdr>
    </w:div>
    <w:div w:id="1539858684">
      <w:bodyDiv w:val="1"/>
      <w:marLeft w:val="0"/>
      <w:marRight w:val="0"/>
      <w:marTop w:val="0"/>
      <w:marBottom w:val="0"/>
      <w:divBdr>
        <w:top w:val="none" w:sz="0" w:space="0" w:color="auto"/>
        <w:left w:val="none" w:sz="0" w:space="0" w:color="auto"/>
        <w:bottom w:val="none" w:sz="0" w:space="0" w:color="auto"/>
        <w:right w:val="none" w:sz="0" w:space="0" w:color="auto"/>
      </w:divBdr>
      <w:divsChild>
        <w:div w:id="1565681417">
          <w:marLeft w:val="0"/>
          <w:marRight w:val="0"/>
          <w:marTop w:val="96"/>
          <w:marBottom w:val="300"/>
          <w:divBdr>
            <w:top w:val="none" w:sz="0" w:space="0" w:color="auto"/>
            <w:left w:val="none" w:sz="0" w:space="0" w:color="auto"/>
            <w:bottom w:val="none" w:sz="0" w:space="0" w:color="auto"/>
            <w:right w:val="none" w:sz="0" w:space="0" w:color="auto"/>
          </w:divBdr>
        </w:div>
      </w:divsChild>
    </w:div>
    <w:div w:id="1569997213">
      <w:bodyDiv w:val="1"/>
      <w:marLeft w:val="0"/>
      <w:marRight w:val="0"/>
      <w:marTop w:val="0"/>
      <w:marBottom w:val="0"/>
      <w:divBdr>
        <w:top w:val="none" w:sz="0" w:space="0" w:color="auto"/>
        <w:left w:val="none" w:sz="0" w:space="0" w:color="auto"/>
        <w:bottom w:val="none" w:sz="0" w:space="0" w:color="auto"/>
        <w:right w:val="none" w:sz="0" w:space="0" w:color="auto"/>
      </w:divBdr>
      <w:divsChild>
        <w:div w:id="383724212">
          <w:marLeft w:val="0"/>
          <w:marRight w:val="0"/>
          <w:marTop w:val="96"/>
          <w:marBottom w:val="300"/>
          <w:divBdr>
            <w:top w:val="none" w:sz="0" w:space="0" w:color="auto"/>
            <w:left w:val="none" w:sz="0" w:space="0" w:color="auto"/>
            <w:bottom w:val="none" w:sz="0" w:space="0" w:color="auto"/>
            <w:right w:val="none" w:sz="0" w:space="0" w:color="auto"/>
          </w:divBdr>
        </w:div>
      </w:divsChild>
    </w:div>
    <w:div w:id="1628858160">
      <w:bodyDiv w:val="1"/>
      <w:marLeft w:val="0"/>
      <w:marRight w:val="0"/>
      <w:marTop w:val="0"/>
      <w:marBottom w:val="0"/>
      <w:divBdr>
        <w:top w:val="none" w:sz="0" w:space="0" w:color="auto"/>
        <w:left w:val="none" w:sz="0" w:space="0" w:color="auto"/>
        <w:bottom w:val="none" w:sz="0" w:space="0" w:color="auto"/>
        <w:right w:val="none" w:sz="0" w:space="0" w:color="auto"/>
      </w:divBdr>
      <w:divsChild>
        <w:div w:id="1663461438">
          <w:marLeft w:val="0"/>
          <w:marRight w:val="0"/>
          <w:marTop w:val="96"/>
          <w:marBottom w:val="300"/>
          <w:divBdr>
            <w:top w:val="none" w:sz="0" w:space="0" w:color="auto"/>
            <w:left w:val="none" w:sz="0" w:space="0" w:color="auto"/>
            <w:bottom w:val="none" w:sz="0" w:space="0" w:color="auto"/>
            <w:right w:val="none" w:sz="0" w:space="0" w:color="auto"/>
          </w:divBdr>
        </w:div>
      </w:divsChild>
    </w:div>
    <w:div w:id="1636989740">
      <w:bodyDiv w:val="1"/>
      <w:marLeft w:val="0"/>
      <w:marRight w:val="0"/>
      <w:marTop w:val="0"/>
      <w:marBottom w:val="0"/>
      <w:divBdr>
        <w:top w:val="none" w:sz="0" w:space="0" w:color="auto"/>
        <w:left w:val="none" w:sz="0" w:space="0" w:color="auto"/>
        <w:bottom w:val="none" w:sz="0" w:space="0" w:color="auto"/>
        <w:right w:val="none" w:sz="0" w:space="0" w:color="auto"/>
      </w:divBdr>
    </w:div>
    <w:div w:id="1649623731">
      <w:bodyDiv w:val="1"/>
      <w:marLeft w:val="0"/>
      <w:marRight w:val="0"/>
      <w:marTop w:val="0"/>
      <w:marBottom w:val="0"/>
      <w:divBdr>
        <w:top w:val="none" w:sz="0" w:space="0" w:color="auto"/>
        <w:left w:val="none" w:sz="0" w:space="0" w:color="auto"/>
        <w:bottom w:val="none" w:sz="0" w:space="0" w:color="auto"/>
        <w:right w:val="none" w:sz="0" w:space="0" w:color="auto"/>
      </w:divBdr>
      <w:divsChild>
        <w:div w:id="1568029055">
          <w:marLeft w:val="0"/>
          <w:marRight w:val="0"/>
          <w:marTop w:val="96"/>
          <w:marBottom w:val="300"/>
          <w:divBdr>
            <w:top w:val="none" w:sz="0" w:space="0" w:color="auto"/>
            <w:left w:val="none" w:sz="0" w:space="0" w:color="auto"/>
            <w:bottom w:val="none" w:sz="0" w:space="0" w:color="auto"/>
            <w:right w:val="none" w:sz="0" w:space="0" w:color="auto"/>
          </w:divBdr>
        </w:div>
        <w:div w:id="1574319666">
          <w:marLeft w:val="0"/>
          <w:marRight w:val="0"/>
          <w:marTop w:val="96"/>
          <w:marBottom w:val="300"/>
          <w:divBdr>
            <w:top w:val="none" w:sz="0" w:space="0" w:color="auto"/>
            <w:left w:val="none" w:sz="0" w:space="0" w:color="auto"/>
            <w:bottom w:val="none" w:sz="0" w:space="0" w:color="auto"/>
            <w:right w:val="none" w:sz="0" w:space="0" w:color="auto"/>
          </w:divBdr>
        </w:div>
      </w:divsChild>
    </w:div>
    <w:div w:id="1655179955">
      <w:bodyDiv w:val="1"/>
      <w:marLeft w:val="0"/>
      <w:marRight w:val="0"/>
      <w:marTop w:val="0"/>
      <w:marBottom w:val="0"/>
      <w:divBdr>
        <w:top w:val="none" w:sz="0" w:space="0" w:color="auto"/>
        <w:left w:val="none" w:sz="0" w:space="0" w:color="auto"/>
        <w:bottom w:val="none" w:sz="0" w:space="0" w:color="auto"/>
        <w:right w:val="none" w:sz="0" w:space="0" w:color="auto"/>
      </w:divBdr>
      <w:divsChild>
        <w:div w:id="790633723">
          <w:marLeft w:val="0"/>
          <w:marRight w:val="0"/>
          <w:marTop w:val="96"/>
          <w:marBottom w:val="300"/>
          <w:divBdr>
            <w:top w:val="none" w:sz="0" w:space="0" w:color="auto"/>
            <w:left w:val="none" w:sz="0" w:space="0" w:color="auto"/>
            <w:bottom w:val="none" w:sz="0" w:space="0" w:color="auto"/>
            <w:right w:val="none" w:sz="0" w:space="0" w:color="auto"/>
          </w:divBdr>
        </w:div>
        <w:div w:id="1729762375">
          <w:marLeft w:val="0"/>
          <w:marRight w:val="0"/>
          <w:marTop w:val="96"/>
          <w:marBottom w:val="300"/>
          <w:divBdr>
            <w:top w:val="none" w:sz="0" w:space="0" w:color="auto"/>
            <w:left w:val="none" w:sz="0" w:space="0" w:color="auto"/>
            <w:bottom w:val="none" w:sz="0" w:space="0" w:color="auto"/>
            <w:right w:val="none" w:sz="0" w:space="0" w:color="auto"/>
          </w:divBdr>
        </w:div>
      </w:divsChild>
    </w:div>
    <w:div w:id="1835487856">
      <w:bodyDiv w:val="1"/>
      <w:marLeft w:val="0"/>
      <w:marRight w:val="0"/>
      <w:marTop w:val="0"/>
      <w:marBottom w:val="0"/>
      <w:divBdr>
        <w:top w:val="none" w:sz="0" w:space="0" w:color="auto"/>
        <w:left w:val="none" w:sz="0" w:space="0" w:color="auto"/>
        <w:bottom w:val="none" w:sz="0" w:space="0" w:color="auto"/>
        <w:right w:val="none" w:sz="0" w:space="0" w:color="auto"/>
      </w:divBdr>
      <w:divsChild>
        <w:div w:id="425735248">
          <w:marLeft w:val="0"/>
          <w:marRight w:val="0"/>
          <w:marTop w:val="96"/>
          <w:marBottom w:val="300"/>
          <w:divBdr>
            <w:top w:val="none" w:sz="0" w:space="0" w:color="auto"/>
            <w:left w:val="none" w:sz="0" w:space="0" w:color="auto"/>
            <w:bottom w:val="none" w:sz="0" w:space="0" w:color="auto"/>
            <w:right w:val="none" w:sz="0" w:space="0" w:color="auto"/>
          </w:divBdr>
        </w:div>
        <w:div w:id="1851140614">
          <w:marLeft w:val="0"/>
          <w:marRight w:val="0"/>
          <w:marTop w:val="96"/>
          <w:marBottom w:val="300"/>
          <w:divBdr>
            <w:top w:val="none" w:sz="0" w:space="0" w:color="auto"/>
            <w:left w:val="none" w:sz="0" w:space="0" w:color="auto"/>
            <w:bottom w:val="none" w:sz="0" w:space="0" w:color="auto"/>
            <w:right w:val="none" w:sz="0" w:space="0" w:color="auto"/>
          </w:divBdr>
        </w:div>
      </w:divsChild>
    </w:div>
    <w:div w:id="1843667284">
      <w:bodyDiv w:val="1"/>
      <w:marLeft w:val="0"/>
      <w:marRight w:val="0"/>
      <w:marTop w:val="0"/>
      <w:marBottom w:val="0"/>
      <w:divBdr>
        <w:top w:val="none" w:sz="0" w:space="0" w:color="auto"/>
        <w:left w:val="none" w:sz="0" w:space="0" w:color="auto"/>
        <w:bottom w:val="none" w:sz="0" w:space="0" w:color="auto"/>
        <w:right w:val="none" w:sz="0" w:space="0" w:color="auto"/>
      </w:divBdr>
      <w:divsChild>
        <w:div w:id="1127359124">
          <w:marLeft w:val="0"/>
          <w:marRight w:val="0"/>
          <w:marTop w:val="96"/>
          <w:marBottom w:val="300"/>
          <w:divBdr>
            <w:top w:val="none" w:sz="0" w:space="0" w:color="auto"/>
            <w:left w:val="none" w:sz="0" w:space="0" w:color="auto"/>
            <w:bottom w:val="none" w:sz="0" w:space="0" w:color="auto"/>
            <w:right w:val="none" w:sz="0" w:space="0" w:color="auto"/>
          </w:divBdr>
        </w:div>
        <w:div w:id="115488010">
          <w:marLeft w:val="0"/>
          <w:marRight w:val="0"/>
          <w:marTop w:val="96"/>
          <w:marBottom w:val="300"/>
          <w:divBdr>
            <w:top w:val="none" w:sz="0" w:space="0" w:color="auto"/>
            <w:left w:val="none" w:sz="0" w:space="0" w:color="auto"/>
            <w:bottom w:val="none" w:sz="0" w:space="0" w:color="auto"/>
            <w:right w:val="none" w:sz="0" w:space="0" w:color="auto"/>
          </w:divBdr>
        </w:div>
        <w:div w:id="1509562324">
          <w:marLeft w:val="0"/>
          <w:marRight w:val="0"/>
          <w:marTop w:val="96"/>
          <w:marBottom w:val="300"/>
          <w:divBdr>
            <w:top w:val="none" w:sz="0" w:space="0" w:color="auto"/>
            <w:left w:val="none" w:sz="0" w:space="0" w:color="auto"/>
            <w:bottom w:val="none" w:sz="0" w:space="0" w:color="auto"/>
            <w:right w:val="none" w:sz="0" w:space="0" w:color="auto"/>
          </w:divBdr>
        </w:div>
        <w:div w:id="859129300">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1906452192">
      <w:bodyDiv w:val="1"/>
      <w:marLeft w:val="0"/>
      <w:marRight w:val="0"/>
      <w:marTop w:val="0"/>
      <w:marBottom w:val="0"/>
      <w:divBdr>
        <w:top w:val="none" w:sz="0" w:space="0" w:color="auto"/>
        <w:left w:val="none" w:sz="0" w:space="0" w:color="auto"/>
        <w:bottom w:val="none" w:sz="0" w:space="0" w:color="auto"/>
        <w:right w:val="none" w:sz="0" w:space="0" w:color="auto"/>
      </w:divBdr>
      <w:divsChild>
        <w:div w:id="1849370509">
          <w:marLeft w:val="0"/>
          <w:marRight w:val="0"/>
          <w:marTop w:val="96"/>
          <w:marBottom w:val="300"/>
          <w:divBdr>
            <w:top w:val="none" w:sz="0" w:space="0" w:color="auto"/>
            <w:left w:val="none" w:sz="0" w:space="0" w:color="auto"/>
            <w:bottom w:val="none" w:sz="0" w:space="0" w:color="auto"/>
            <w:right w:val="none" w:sz="0" w:space="0" w:color="auto"/>
          </w:divBdr>
        </w:div>
        <w:div w:id="1862166187">
          <w:marLeft w:val="0"/>
          <w:marRight w:val="0"/>
          <w:marTop w:val="96"/>
          <w:marBottom w:val="300"/>
          <w:divBdr>
            <w:top w:val="none" w:sz="0" w:space="0" w:color="auto"/>
            <w:left w:val="none" w:sz="0" w:space="0" w:color="auto"/>
            <w:bottom w:val="none" w:sz="0" w:space="0" w:color="auto"/>
            <w:right w:val="none" w:sz="0" w:space="0" w:color="auto"/>
          </w:divBdr>
        </w:div>
        <w:div w:id="405036697">
          <w:marLeft w:val="0"/>
          <w:marRight w:val="0"/>
          <w:marTop w:val="96"/>
          <w:marBottom w:val="300"/>
          <w:divBdr>
            <w:top w:val="none" w:sz="0" w:space="0" w:color="auto"/>
            <w:left w:val="none" w:sz="0" w:space="0" w:color="auto"/>
            <w:bottom w:val="none" w:sz="0" w:space="0" w:color="auto"/>
            <w:right w:val="none" w:sz="0" w:space="0" w:color="auto"/>
          </w:divBdr>
        </w:div>
        <w:div w:id="1199471933">
          <w:marLeft w:val="0"/>
          <w:marRight w:val="0"/>
          <w:marTop w:val="96"/>
          <w:marBottom w:val="300"/>
          <w:divBdr>
            <w:top w:val="none" w:sz="0" w:space="0" w:color="auto"/>
            <w:left w:val="none" w:sz="0" w:space="0" w:color="auto"/>
            <w:bottom w:val="none" w:sz="0" w:space="0" w:color="auto"/>
            <w:right w:val="none" w:sz="0" w:space="0" w:color="auto"/>
          </w:divBdr>
        </w:div>
        <w:div w:id="1448546132">
          <w:marLeft w:val="0"/>
          <w:marRight w:val="0"/>
          <w:marTop w:val="96"/>
          <w:marBottom w:val="300"/>
          <w:divBdr>
            <w:top w:val="none" w:sz="0" w:space="0" w:color="auto"/>
            <w:left w:val="none" w:sz="0" w:space="0" w:color="auto"/>
            <w:bottom w:val="none" w:sz="0" w:space="0" w:color="auto"/>
            <w:right w:val="none" w:sz="0" w:space="0" w:color="auto"/>
          </w:divBdr>
        </w:div>
        <w:div w:id="2112582484">
          <w:marLeft w:val="0"/>
          <w:marRight w:val="0"/>
          <w:marTop w:val="96"/>
          <w:marBottom w:val="300"/>
          <w:divBdr>
            <w:top w:val="none" w:sz="0" w:space="0" w:color="auto"/>
            <w:left w:val="none" w:sz="0" w:space="0" w:color="auto"/>
            <w:bottom w:val="none" w:sz="0" w:space="0" w:color="auto"/>
            <w:right w:val="none" w:sz="0" w:space="0" w:color="auto"/>
          </w:divBdr>
        </w:div>
        <w:div w:id="113258882">
          <w:marLeft w:val="0"/>
          <w:marRight w:val="0"/>
          <w:marTop w:val="96"/>
          <w:marBottom w:val="300"/>
          <w:divBdr>
            <w:top w:val="none" w:sz="0" w:space="0" w:color="auto"/>
            <w:left w:val="none" w:sz="0" w:space="0" w:color="auto"/>
            <w:bottom w:val="none" w:sz="0" w:space="0" w:color="auto"/>
            <w:right w:val="none" w:sz="0" w:space="0" w:color="auto"/>
          </w:divBdr>
        </w:div>
        <w:div w:id="1319769069">
          <w:marLeft w:val="0"/>
          <w:marRight w:val="0"/>
          <w:marTop w:val="96"/>
          <w:marBottom w:val="300"/>
          <w:divBdr>
            <w:top w:val="none" w:sz="0" w:space="0" w:color="auto"/>
            <w:left w:val="none" w:sz="0" w:space="0" w:color="auto"/>
            <w:bottom w:val="none" w:sz="0" w:space="0" w:color="auto"/>
            <w:right w:val="none" w:sz="0" w:space="0" w:color="auto"/>
          </w:divBdr>
        </w:div>
      </w:divsChild>
    </w:div>
    <w:div w:id="1920796123">
      <w:bodyDiv w:val="1"/>
      <w:marLeft w:val="0"/>
      <w:marRight w:val="0"/>
      <w:marTop w:val="0"/>
      <w:marBottom w:val="0"/>
      <w:divBdr>
        <w:top w:val="none" w:sz="0" w:space="0" w:color="auto"/>
        <w:left w:val="none" w:sz="0" w:space="0" w:color="auto"/>
        <w:bottom w:val="none" w:sz="0" w:space="0" w:color="auto"/>
        <w:right w:val="none" w:sz="0" w:space="0" w:color="auto"/>
      </w:divBdr>
      <w:divsChild>
        <w:div w:id="681589358">
          <w:marLeft w:val="0"/>
          <w:marRight w:val="0"/>
          <w:marTop w:val="96"/>
          <w:marBottom w:val="300"/>
          <w:divBdr>
            <w:top w:val="none" w:sz="0" w:space="0" w:color="auto"/>
            <w:left w:val="none" w:sz="0" w:space="0" w:color="auto"/>
            <w:bottom w:val="none" w:sz="0" w:space="0" w:color="auto"/>
            <w:right w:val="none" w:sz="0" w:space="0" w:color="auto"/>
          </w:divBdr>
        </w:div>
        <w:div w:id="194584718">
          <w:marLeft w:val="0"/>
          <w:marRight w:val="0"/>
          <w:marTop w:val="96"/>
          <w:marBottom w:val="300"/>
          <w:divBdr>
            <w:top w:val="none" w:sz="0" w:space="0" w:color="auto"/>
            <w:left w:val="none" w:sz="0" w:space="0" w:color="auto"/>
            <w:bottom w:val="none" w:sz="0" w:space="0" w:color="auto"/>
            <w:right w:val="none" w:sz="0" w:space="0" w:color="auto"/>
          </w:divBdr>
        </w:div>
        <w:div w:id="267321651">
          <w:marLeft w:val="0"/>
          <w:marRight w:val="0"/>
          <w:marTop w:val="96"/>
          <w:marBottom w:val="300"/>
          <w:divBdr>
            <w:top w:val="none" w:sz="0" w:space="0" w:color="auto"/>
            <w:left w:val="none" w:sz="0" w:space="0" w:color="auto"/>
            <w:bottom w:val="none" w:sz="0" w:space="0" w:color="auto"/>
            <w:right w:val="none" w:sz="0" w:space="0" w:color="auto"/>
          </w:divBdr>
        </w:div>
        <w:div w:id="2140881905">
          <w:marLeft w:val="0"/>
          <w:marRight w:val="0"/>
          <w:marTop w:val="96"/>
          <w:marBottom w:val="300"/>
          <w:divBdr>
            <w:top w:val="none" w:sz="0" w:space="0" w:color="auto"/>
            <w:left w:val="none" w:sz="0" w:space="0" w:color="auto"/>
            <w:bottom w:val="none" w:sz="0" w:space="0" w:color="auto"/>
            <w:right w:val="none" w:sz="0" w:space="0" w:color="auto"/>
          </w:divBdr>
        </w:div>
        <w:div w:id="925529439">
          <w:marLeft w:val="0"/>
          <w:marRight w:val="0"/>
          <w:marTop w:val="96"/>
          <w:marBottom w:val="300"/>
          <w:divBdr>
            <w:top w:val="none" w:sz="0" w:space="0" w:color="auto"/>
            <w:left w:val="none" w:sz="0" w:space="0" w:color="auto"/>
            <w:bottom w:val="none" w:sz="0" w:space="0" w:color="auto"/>
            <w:right w:val="none" w:sz="0" w:space="0" w:color="auto"/>
          </w:divBdr>
        </w:div>
        <w:div w:id="1733042804">
          <w:marLeft w:val="0"/>
          <w:marRight w:val="0"/>
          <w:marTop w:val="96"/>
          <w:marBottom w:val="300"/>
          <w:divBdr>
            <w:top w:val="none" w:sz="0" w:space="0" w:color="auto"/>
            <w:left w:val="none" w:sz="0" w:space="0" w:color="auto"/>
            <w:bottom w:val="none" w:sz="0" w:space="0" w:color="auto"/>
            <w:right w:val="none" w:sz="0" w:space="0" w:color="auto"/>
          </w:divBdr>
        </w:div>
        <w:div w:id="1102068938">
          <w:marLeft w:val="0"/>
          <w:marRight w:val="0"/>
          <w:marTop w:val="96"/>
          <w:marBottom w:val="300"/>
          <w:divBdr>
            <w:top w:val="none" w:sz="0" w:space="0" w:color="auto"/>
            <w:left w:val="none" w:sz="0" w:space="0" w:color="auto"/>
            <w:bottom w:val="none" w:sz="0" w:space="0" w:color="auto"/>
            <w:right w:val="none" w:sz="0" w:space="0" w:color="auto"/>
          </w:divBdr>
        </w:div>
        <w:div w:id="945845883">
          <w:marLeft w:val="0"/>
          <w:marRight w:val="0"/>
          <w:marTop w:val="96"/>
          <w:marBottom w:val="300"/>
          <w:divBdr>
            <w:top w:val="none" w:sz="0" w:space="0" w:color="auto"/>
            <w:left w:val="none" w:sz="0" w:space="0" w:color="auto"/>
            <w:bottom w:val="none" w:sz="0" w:space="0" w:color="auto"/>
            <w:right w:val="none" w:sz="0" w:space="0" w:color="auto"/>
          </w:divBdr>
        </w:div>
      </w:divsChild>
    </w:div>
    <w:div w:id="1956135059">
      <w:bodyDiv w:val="1"/>
      <w:marLeft w:val="0"/>
      <w:marRight w:val="0"/>
      <w:marTop w:val="0"/>
      <w:marBottom w:val="0"/>
      <w:divBdr>
        <w:top w:val="none" w:sz="0" w:space="0" w:color="auto"/>
        <w:left w:val="none" w:sz="0" w:space="0" w:color="auto"/>
        <w:bottom w:val="none" w:sz="0" w:space="0" w:color="auto"/>
        <w:right w:val="none" w:sz="0" w:space="0" w:color="auto"/>
      </w:divBdr>
      <w:divsChild>
        <w:div w:id="1360476295">
          <w:marLeft w:val="0"/>
          <w:marRight w:val="0"/>
          <w:marTop w:val="96"/>
          <w:marBottom w:val="300"/>
          <w:divBdr>
            <w:top w:val="none" w:sz="0" w:space="0" w:color="auto"/>
            <w:left w:val="none" w:sz="0" w:space="0" w:color="auto"/>
            <w:bottom w:val="none" w:sz="0" w:space="0" w:color="auto"/>
            <w:right w:val="none" w:sz="0" w:space="0" w:color="auto"/>
          </w:divBdr>
        </w:div>
        <w:div w:id="783311899">
          <w:marLeft w:val="0"/>
          <w:marRight w:val="0"/>
          <w:marTop w:val="96"/>
          <w:marBottom w:val="300"/>
          <w:divBdr>
            <w:top w:val="none" w:sz="0" w:space="0" w:color="auto"/>
            <w:left w:val="none" w:sz="0" w:space="0" w:color="auto"/>
            <w:bottom w:val="none" w:sz="0" w:space="0" w:color="auto"/>
            <w:right w:val="none" w:sz="0" w:space="0" w:color="auto"/>
          </w:divBdr>
        </w:div>
      </w:divsChild>
    </w:div>
    <w:div w:id="1961911046">
      <w:bodyDiv w:val="1"/>
      <w:marLeft w:val="0"/>
      <w:marRight w:val="0"/>
      <w:marTop w:val="0"/>
      <w:marBottom w:val="0"/>
      <w:divBdr>
        <w:top w:val="none" w:sz="0" w:space="0" w:color="auto"/>
        <w:left w:val="none" w:sz="0" w:space="0" w:color="auto"/>
        <w:bottom w:val="none" w:sz="0" w:space="0" w:color="auto"/>
        <w:right w:val="none" w:sz="0" w:space="0" w:color="auto"/>
      </w:divBdr>
    </w:div>
    <w:div w:id="2014722981">
      <w:bodyDiv w:val="1"/>
      <w:marLeft w:val="0"/>
      <w:marRight w:val="0"/>
      <w:marTop w:val="0"/>
      <w:marBottom w:val="0"/>
      <w:divBdr>
        <w:top w:val="none" w:sz="0" w:space="0" w:color="auto"/>
        <w:left w:val="none" w:sz="0" w:space="0" w:color="auto"/>
        <w:bottom w:val="none" w:sz="0" w:space="0" w:color="auto"/>
        <w:right w:val="none" w:sz="0" w:space="0" w:color="auto"/>
      </w:divBdr>
    </w:div>
    <w:div w:id="2039155268">
      <w:bodyDiv w:val="1"/>
      <w:marLeft w:val="0"/>
      <w:marRight w:val="0"/>
      <w:marTop w:val="0"/>
      <w:marBottom w:val="0"/>
      <w:divBdr>
        <w:top w:val="none" w:sz="0" w:space="0" w:color="auto"/>
        <w:left w:val="none" w:sz="0" w:space="0" w:color="auto"/>
        <w:bottom w:val="none" w:sz="0" w:space="0" w:color="auto"/>
        <w:right w:val="none" w:sz="0" w:space="0" w:color="auto"/>
      </w:divBdr>
    </w:div>
    <w:div w:id="2084060535">
      <w:bodyDiv w:val="1"/>
      <w:marLeft w:val="0"/>
      <w:marRight w:val="0"/>
      <w:marTop w:val="0"/>
      <w:marBottom w:val="0"/>
      <w:divBdr>
        <w:top w:val="none" w:sz="0" w:space="0" w:color="auto"/>
        <w:left w:val="none" w:sz="0" w:space="0" w:color="auto"/>
        <w:bottom w:val="none" w:sz="0" w:space="0" w:color="auto"/>
        <w:right w:val="none" w:sz="0" w:space="0" w:color="auto"/>
      </w:divBdr>
      <w:divsChild>
        <w:div w:id="800611652">
          <w:marLeft w:val="0"/>
          <w:marRight w:val="0"/>
          <w:marTop w:val="96"/>
          <w:marBottom w:val="300"/>
          <w:divBdr>
            <w:top w:val="none" w:sz="0" w:space="0" w:color="auto"/>
            <w:left w:val="none" w:sz="0" w:space="0" w:color="auto"/>
            <w:bottom w:val="none" w:sz="0" w:space="0" w:color="auto"/>
            <w:right w:val="none" w:sz="0" w:space="0" w:color="auto"/>
          </w:divBdr>
        </w:div>
        <w:div w:id="1401051643">
          <w:marLeft w:val="0"/>
          <w:marRight w:val="0"/>
          <w:marTop w:val="96"/>
          <w:marBottom w:val="300"/>
          <w:divBdr>
            <w:top w:val="none" w:sz="0" w:space="0" w:color="auto"/>
            <w:left w:val="none" w:sz="0" w:space="0" w:color="auto"/>
            <w:bottom w:val="none" w:sz="0" w:space="0" w:color="auto"/>
            <w:right w:val="none" w:sz="0" w:space="0" w:color="auto"/>
          </w:divBdr>
        </w:div>
        <w:div w:id="1957563062">
          <w:marLeft w:val="0"/>
          <w:marRight w:val="0"/>
          <w:marTop w:val="96"/>
          <w:marBottom w:val="300"/>
          <w:divBdr>
            <w:top w:val="none" w:sz="0" w:space="0" w:color="auto"/>
            <w:left w:val="none" w:sz="0" w:space="0" w:color="auto"/>
            <w:bottom w:val="none" w:sz="0" w:space="0" w:color="auto"/>
            <w:right w:val="none" w:sz="0" w:space="0" w:color="auto"/>
          </w:divBdr>
        </w:div>
        <w:div w:id="1652177257">
          <w:marLeft w:val="0"/>
          <w:marRight w:val="0"/>
          <w:marTop w:val="96"/>
          <w:marBottom w:val="300"/>
          <w:divBdr>
            <w:top w:val="none" w:sz="0" w:space="0" w:color="auto"/>
            <w:left w:val="none" w:sz="0" w:space="0" w:color="auto"/>
            <w:bottom w:val="none" w:sz="0" w:space="0" w:color="auto"/>
            <w:right w:val="none" w:sz="0" w:space="0" w:color="auto"/>
          </w:divBdr>
        </w:div>
        <w:div w:id="401804381">
          <w:marLeft w:val="0"/>
          <w:marRight w:val="0"/>
          <w:marTop w:val="96"/>
          <w:marBottom w:val="300"/>
          <w:divBdr>
            <w:top w:val="none" w:sz="0" w:space="0" w:color="auto"/>
            <w:left w:val="none" w:sz="0" w:space="0" w:color="auto"/>
            <w:bottom w:val="none" w:sz="0" w:space="0" w:color="auto"/>
            <w:right w:val="none" w:sz="0" w:space="0" w:color="auto"/>
          </w:divBdr>
        </w:div>
        <w:div w:id="1657418599">
          <w:marLeft w:val="0"/>
          <w:marRight w:val="0"/>
          <w:marTop w:val="96"/>
          <w:marBottom w:val="300"/>
          <w:divBdr>
            <w:top w:val="none" w:sz="0" w:space="0" w:color="auto"/>
            <w:left w:val="none" w:sz="0" w:space="0" w:color="auto"/>
            <w:bottom w:val="none" w:sz="0" w:space="0" w:color="auto"/>
            <w:right w:val="none" w:sz="0" w:space="0" w:color="auto"/>
          </w:divBdr>
        </w:div>
        <w:div w:id="182742121">
          <w:marLeft w:val="0"/>
          <w:marRight w:val="0"/>
          <w:marTop w:val="96"/>
          <w:marBottom w:val="300"/>
          <w:divBdr>
            <w:top w:val="none" w:sz="0" w:space="0" w:color="auto"/>
            <w:left w:val="none" w:sz="0" w:space="0" w:color="auto"/>
            <w:bottom w:val="none" w:sz="0" w:space="0" w:color="auto"/>
            <w:right w:val="none" w:sz="0" w:space="0" w:color="auto"/>
          </w:divBdr>
        </w:div>
        <w:div w:id="473301569">
          <w:marLeft w:val="0"/>
          <w:marRight w:val="0"/>
          <w:marTop w:val="96"/>
          <w:marBottom w:val="300"/>
          <w:divBdr>
            <w:top w:val="none" w:sz="0" w:space="0" w:color="auto"/>
            <w:left w:val="none" w:sz="0" w:space="0" w:color="auto"/>
            <w:bottom w:val="none" w:sz="0" w:space="0" w:color="auto"/>
            <w:right w:val="none" w:sz="0" w:space="0" w:color="auto"/>
          </w:divBdr>
        </w:div>
      </w:divsChild>
    </w:div>
    <w:div w:id="2100906625">
      <w:bodyDiv w:val="1"/>
      <w:marLeft w:val="0"/>
      <w:marRight w:val="0"/>
      <w:marTop w:val="0"/>
      <w:marBottom w:val="0"/>
      <w:divBdr>
        <w:top w:val="none" w:sz="0" w:space="0" w:color="auto"/>
        <w:left w:val="none" w:sz="0" w:space="0" w:color="auto"/>
        <w:bottom w:val="none" w:sz="0" w:space="0" w:color="auto"/>
        <w:right w:val="none" w:sz="0" w:space="0" w:color="auto"/>
      </w:divBdr>
      <w:divsChild>
        <w:div w:id="1821650757">
          <w:marLeft w:val="0"/>
          <w:marRight w:val="300"/>
          <w:marTop w:val="96"/>
          <w:marBottom w:val="300"/>
          <w:divBdr>
            <w:top w:val="none" w:sz="0" w:space="0" w:color="auto"/>
            <w:left w:val="none" w:sz="0" w:space="0" w:color="auto"/>
            <w:bottom w:val="none" w:sz="0" w:space="0" w:color="auto"/>
            <w:right w:val="none" w:sz="0" w:space="0" w:color="auto"/>
          </w:divBdr>
        </w:div>
        <w:div w:id="173106618">
          <w:marLeft w:val="0"/>
          <w:marRight w:val="300"/>
          <w:marTop w:val="96"/>
          <w:marBottom w:val="300"/>
          <w:divBdr>
            <w:top w:val="none" w:sz="0" w:space="0" w:color="auto"/>
            <w:left w:val="none" w:sz="0" w:space="0" w:color="auto"/>
            <w:bottom w:val="none" w:sz="0" w:space="0" w:color="auto"/>
            <w:right w:val="none" w:sz="0" w:space="0" w:color="auto"/>
          </w:divBdr>
        </w:div>
        <w:div w:id="781336624">
          <w:marLeft w:val="300"/>
          <w:marRight w:val="0"/>
          <w:marTop w:val="96"/>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gi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hyperlink" Target="http://www.FenEhli.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6</Pages>
  <Words>1272</Words>
  <Characters>7253</Characters>
  <Application>Microsoft Office Word</Application>
  <DocSecurity>0</DocSecurity>
  <Lines>60</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8508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İmam-Hatip</dc:creator>
  <cp:lastModifiedBy>Ömer Erdemir</cp:lastModifiedBy>
  <cp:revision>14</cp:revision>
  <dcterms:created xsi:type="dcterms:W3CDTF">2016-02-14T16:03:00Z</dcterms:created>
  <dcterms:modified xsi:type="dcterms:W3CDTF">2016-03-27T22:34:00Z</dcterms:modified>
</cp:coreProperties>
</file>