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tblPr>
      <w:tblGrid>
        <w:gridCol w:w="2093"/>
        <w:gridCol w:w="4427"/>
        <w:gridCol w:w="2692"/>
      </w:tblGrid>
      <w:tr w:rsidR="00635E5E" w:rsidTr="00D84B6A">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2692" w:type="dxa"/>
          </w:tcPr>
          <w:p w:rsidR="00635E5E" w:rsidRDefault="00563F64" w:rsidP="0033357B">
            <w:r>
              <w:t>3</w:t>
            </w:r>
            <w:r w:rsidR="00635E5E">
              <w:t>.Hafta (</w:t>
            </w:r>
            <w:r w:rsidR="0033357B">
              <w:t>12-16</w:t>
            </w:r>
            <w:r w:rsidR="00723D20">
              <w:t xml:space="preserve"> Ekim</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sidP="0043426E">
            <w:r>
              <w:t>1.Ünite:</w:t>
            </w:r>
            <w:r w:rsidR="0018041D" w:rsidRPr="0018041D">
              <w:t>Vücudumuz</w:t>
            </w:r>
            <w:r w:rsidR="0043426E">
              <w:t>daki Sistemler</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563F64">
            <w:r>
              <w:t>Boşaltım</w:t>
            </w:r>
            <w:r w:rsidR="00931579">
              <w:t xml:space="preserve"> Sistemi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33357B" w:rsidP="0033357B">
            <w:r>
              <w:t>7.1.2</w:t>
            </w:r>
            <w:r w:rsidR="00931579" w:rsidRPr="00931579">
              <w:t>.</w:t>
            </w:r>
            <w:r>
              <w:t>1</w:t>
            </w:r>
            <w:r w:rsidR="00723D20">
              <w:t xml:space="preserve">. </w:t>
            </w:r>
            <w:r>
              <w:t>Boşaltım sistemini oluşturan yapı ve organları model üzerinde göstererek görevlerini açıklar.</w:t>
            </w:r>
          </w:p>
        </w:tc>
      </w:tr>
      <w:tr w:rsidR="00635E5E" w:rsidTr="0043426E">
        <w:trPr>
          <w:trHeight w:val="146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723D20" w:rsidRDefault="0033357B">
            <w:r>
              <w:t>Boşaltım</w:t>
            </w:r>
          </w:p>
          <w:p w:rsidR="0033357B" w:rsidRDefault="0033357B">
            <w:r>
              <w:t>Böbrekler</w:t>
            </w:r>
          </w:p>
          <w:p w:rsidR="0033357B" w:rsidRDefault="0033357B">
            <w:proofErr w:type="spellStart"/>
            <w:r>
              <w:t>Nefron</w:t>
            </w:r>
            <w:proofErr w:type="spellEnd"/>
          </w:p>
          <w:p w:rsidR="0033357B" w:rsidRDefault="0033357B">
            <w:r>
              <w:t>Atık Madde</w:t>
            </w:r>
          </w:p>
          <w:p w:rsidR="0033357B" w:rsidRDefault="0033357B">
            <w:r>
              <w:t>Böbreklerin Görevleri</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579" w:rsidRDefault="0033357B" w:rsidP="00723D20">
            <w:r>
              <w:t>Boşaltım Sistemi yapı ve organlarını gösteren levha veya model</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563F64" w:rsidP="0043426E">
            <w:r>
              <w:t>Böbreklerin boşaltım sistemindeki görev ve önemi vurgulanır fakat böbreğin ayrıntılı yapısı verilmez.</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43426E" w:rsidRDefault="00563F64" w:rsidP="008A0B40">
            <w:r>
              <w:t>Boşaltım Sistemi yapı ve organlarını gösteren levha veya model üzerinde gösterme</w:t>
            </w:r>
          </w:p>
        </w:tc>
      </w:tr>
      <w:tr w:rsidR="00635E5E" w:rsidTr="00D84B6A">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563F64" w:rsidRPr="00D54168" w:rsidRDefault="00563F64" w:rsidP="00563F64">
            <w:pPr>
              <w:jc w:val="center"/>
              <w:rPr>
                <w:rFonts w:ascii="Times New Roman" w:hAnsi="Times New Roman" w:cs="Times New Roman"/>
                <w:b/>
                <w:sz w:val="24"/>
                <w:szCs w:val="24"/>
              </w:rPr>
            </w:pPr>
            <w:r w:rsidRPr="00D54168">
              <w:rPr>
                <w:rFonts w:ascii="Times New Roman" w:hAnsi="Times New Roman" w:cs="Times New Roman"/>
                <w:b/>
                <w:sz w:val="24"/>
                <w:szCs w:val="24"/>
              </w:rPr>
              <w:t>BOŞALTIM SİSTEMİ</w:t>
            </w: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Sindirim sistemimizin büyük moleküllü besin içeriklerini hücrelerimizin kullanabileceği şekilde yapı birimlerine ayrıştırdığını artık biliyoruz. Hücrelerimize besinlerin taşınması kan yoluyla sağlanır. Bu besinlerin hücre tarafından enerji üretiminde, yapım ve yıkım olaylarında düzenleyici olarak kullanılır.</w:t>
            </w:r>
          </w:p>
          <w:p w:rsidR="00563F64" w:rsidRPr="00D54168" w:rsidRDefault="00563F64" w:rsidP="00563F64">
            <w:pPr>
              <w:autoSpaceDE w:val="0"/>
              <w:autoSpaceDN w:val="0"/>
              <w:adjustRightInd w:val="0"/>
              <w:rPr>
                <w:rFonts w:ascii="Times New Roman" w:hAnsi="Times New Roman" w:cs="Times New Roman"/>
                <w:sz w:val="24"/>
                <w:szCs w:val="24"/>
              </w:rPr>
            </w:pP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b/>
                <w:bCs/>
                <w:sz w:val="24"/>
                <w:szCs w:val="24"/>
              </w:rPr>
              <w:t>Boşaltım:</w:t>
            </w:r>
            <w:r w:rsidRPr="00D54168">
              <w:rPr>
                <w:rFonts w:ascii="Times New Roman" w:hAnsi="Times New Roman" w:cs="Times New Roman"/>
                <w:sz w:val="24"/>
                <w:szCs w:val="24"/>
              </w:rPr>
              <w:t xml:space="preserve"> Vücudumuzdaki yapım ve yıkım olayları sonucu oluşan zararlı ve atık maddelerin vücut dışına atılmasına denir.</w:t>
            </w:r>
          </w:p>
          <w:p w:rsidR="00563F64" w:rsidRPr="00D54168" w:rsidRDefault="00563F64" w:rsidP="00563F64">
            <w:pPr>
              <w:autoSpaceDE w:val="0"/>
              <w:autoSpaceDN w:val="0"/>
              <w:adjustRightInd w:val="0"/>
              <w:rPr>
                <w:rFonts w:ascii="Times New Roman" w:hAnsi="Times New Roman" w:cs="Times New Roman"/>
                <w:sz w:val="24"/>
                <w:szCs w:val="24"/>
              </w:rPr>
            </w:pPr>
          </w:p>
          <w:p w:rsidR="00563F64" w:rsidRPr="00563F64"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Vücudumuzdaki boşaltım atıkları; proteinlerin sindirilmesi sonucu oluşan zehirli bir madde olan üre, solunum ürünleri olan su ve karbon dioksit, tuzun fazlası, dışkıya renk veren safra salgısı olarak sıralanabilir.</w:t>
            </w:r>
          </w:p>
          <w:p w:rsidR="00563F64" w:rsidRPr="00D54168" w:rsidRDefault="00563F64" w:rsidP="00563F64">
            <w:pPr>
              <w:autoSpaceDE w:val="0"/>
              <w:autoSpaceDN w:val="0"/>
              <w:adjustRightInd w:val="0"/>
              <w:rPr>
                <w:rFonts w:ascii="Times New Roman" w:hAnsi="Times New Roman" w:cs="Times New Roman"/>
                <w:b/>
                <w:sz w:val="24"/>
                <w:szCs w:val="24"/>
              </w:rPr>
            </w:pPr>
            <w:r w:rsidRPr="00D54168">
              <w:rPr>
                <w:rFonts w:ascii="Times New Roman" w:hAnsi="Times New Roman" w:cs="Times New Roman"/>
                <w:b/>
                <w:sz w:val="24"/>
                <w:szCs w:val="24"/>
              </w:rPr>
              <w:t>Boşaltım Sistemimizi Oluşturan Yapı ve Organlar</w:t>
            </w:r>
          </w:p>
          <w:p w:rsidR="00563F64" w:rsidRPr="00D54168" w:rsidRDefault="00563F64" w:rsidP="00563F64">
            <w:pPr>
              <w:rPr>
                <w:rFonts w:ascii="Times New Roman" w:hAnsi="Times New Roman" w:cs="Times New Roman"/>
                <w:sz w:val="24"/>
                <w:szCs w:val="24"/>
              </w:rPr>
            </w:pPr>
            <w:r>
              <w:rPr>
                <w:noProof/>
              </w:rPr>
              <w:drawing>
                <wp:inline distT="0" distB="0" distL="0" distR="0">
                  <wp:extent cx="2310082" cy="1535431"/>
                  <wp:effectExtent l="19050" t="0" r="0" b="0"/>
                  <wp:docPr id="1" name="Resim 1" descr="Boşaltım Sistemi Yapı ve Organ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şaltım Sistemi Yapı ve Organları"/>
                          <pic:cNvPicPr>
                            <a:picLocks noChangeAspect="1" noChangeArrowheads="1"/>
                          </pic:cNvPicPr>
                        </pic:nvPicPr>
                        <pic:blipFill>
                          <a:blip r:embed="rId5"/>
                          <a:srcRect/>
                          <a:stretch>
                            <a:fillRect/>
                          </a:stretch>
                        </pic:blipFill>
                        <pic:spPr bwMode="auto">
                          <a:xfrm>
                            <a:off x="0" y="0"/>
                            <a:ext cx="2313285" cy="1537560"/>
                          </a:xfrm>
                          <a:prstGeom prst="rect">
                            <a:avLst/>
                          </a:prstGeom>
                          <a:noFill/>
                          <a:ln w="9525">
                            <a:noFill/>
                            <a:miter lim="800000"/>
                            <a:headEnd/>
                            <a:tailEnd/>
                          </a:ln>
                        </pic:spPr>
                      </pic:pic>
                    </a:graphicData>
                  </a:graphic>
                </wp:inline>
              </w:drawing>
            </w:r>
          </w:p>
          <w:p w:rsidR="00563F64" w:rsidRPr="00D54168" w:rsidRDefault="00563F64" w:rsidP="00563F64">
            <w:pPr>
              <w:rPr>
                <w:rFonts w:ascii="Times New Roman" w:hAnsi="Times New Roman" w:cs="Times New Roman"/>
                <w:sz w:val="24"/>
                <w:szCs w:val="24"/>
              </w:rPr>
            </w:pP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 xml:space="preserve">Böbrekler karın boşluğunun arka kısmında, omurganın iki yanında ve bel bölgesinde bulunan kuru fasulye tanesine benzeyen bir çift organdır. Böbreğin dış kısmı böbrek zarı ile çevrilmiştir. Böbrek dıştan </w:t>
            </w:r>
            <w:r w:rsidRPr="00D54168">
              <w:rPr>
                <w:rFonts w:ascii="Times New Roman" w:hAnsi="Times New Roman" w:cs="Times New Roman"/>
                <w:sz w:val="24"/>
                <w:szCs w:val="24"/>
              </w:rPr>
              <w:lastRenderedPageBreak/>
              <w:t xml:space="preserve">içe doğru </w:t>
            </w:r>
            <w:r w:rsidRPr="00D54168">
              <w:rPr>
                <w:rFonts w:ascii="Times New Roman" w:hAnsi="Times New Roman" w:cs="Times New Roman"/>
                <w:b/>
                <w:bCs/>
                <w:sz w:val="24"/>
                <w:szCs w:val="24"/>
              </w:rPr>
              <w:t>kabuk</w:t>
            </w:r>
            <w:r w:rsidRPr="00D54168">
              <w:rPr>
                <w:rFonts w:ascii="Times New Roman" w:hAnsi="Times New Roman" w:cs="Times New Roman"/>
                <w:sz w:val="24"/>
                <w:szCs w:val="24"/>
              </w:rPr>
              <w:t xml:space="preserve">, </w:t>
            </w:r>
            <w:r w:rsidRPr="00D54168">
              <w:rPr>
                <w:rFonts w:ascii="Times New Roman" w:hAnsi="Times New Roman" w:cs="Times New Roman"/>
                <w:b/>
                <w:bCs/>
                <w:sz w:val="24"/>
                <w:szCs w:val="24"/>
              </w:rPr>
              <w:t xml:space="preserve">öz </w:t>
            </w:r>
            <w:r w:rsidRPr="00D54168">
              <w:rPr>
                <w:rFonts w:ascii="Times New Roman" w:hAnsi="Times New Roman" w:cs="Times New Roman"/>
                <w:sz w:val="24"/>
                <w:szCs w:val="24"/>
              </w:rPr>
              <w:t xml:space="preserve">ve </w:t>
            </w:r>
            <w:r w:rsidRPr="00D54168">
              <w:rPr>
                <w:rFonts w:ascii="Times New Roman" w:hAnsi="Times New Roman" w:cs="Times New Roman"/>
                <w:b/>
                <w:bCs/>
                <w:sz w:val="24"/>
                <w:szCs w:val="24"/>
              </w:rPr>
              <w:t xml:space="preserve">havuzcuk </w:t>
            </w:r>
            <w:r w:rsidRPr="00D54168">
              <w:rPr>
                <w:rFonts w:ascii="Times New Roman" w:hAnsi="Times New Roman" w:cs="Times New Roman"/>
                <w:sz w:val="24"/>
                <w:szCs w:val="24"/>
              </w:rPr>
              <w:t>kısımlarından oluşur.</w:t>
            </w:r>
          </w:p>
          <w:p w:rsidR="00563F64" w:rsidRPr="00D54168" w:rsidRDefault="00563F64" w:rsidP="00563F64">
            <w:pPr>
              <w:autoSpaceDE w:val="0"/>
              <w:autoSpaceDN w:val="0"/>
              <w:adjustRightInd w:val="0"/>
              <w:rPr>
                <w:rFonts w:ascii="Times New Roman" w:hAnsi="Times New Roman" w:cs="Times New Roman"/>
                <w:sz w:val="24"/>
                <w:szCs w:val="24"/>
              </w:rPr>
            </w:pP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Böbreklerin görevi, kandaki zararlı ve atık maddeleri süzerek dışarı atmak ve kanın içerisindeki maddelerin miktarını belli sınırlar içinde dengede tutmaktır. Kanımızda atık maddeler dışında karbonhidrat, yağ ve proteinlerin sindirilmesi sonucu oluşan küçük moleküller ile bazı yararlı maddeler de bulunur. Bu durumda böbreklerimizin zararlı maddeleri uzaklaştırırken yararlı maddeleri tutması gerekir.</w:t>
            </w:r>
          </w:p>
          <w:p w:rsidR="00563F64" w:rsidRPr="00D54168" w:rsidRDefault="00563F64" w:rsidP="00563F64">
            <w:pPr>
              <w:autoSpaceDE w:val="0"/>
              <w:autoSpaceDN w:val="0"/>
              <w:adjustRightInd w:val="0"/>
              <w:rPr>
                <w:rFonts w:ascii="Times New Roman" w:hAnsi="Times New Roman" w:cs="Times New Roman"/>
                <w:sz w:val="24"/>
                <w:szCs w:val="24"/>
              </w:rPr>
            </w:pP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 xml:space="preserve">Böbreklerimizin kanı süzerek su, üre ve tuzun vücuttan atılması, böbreğin en küçük yapı ve görev birimi olan </w:t>
            </w:r>
            <w:proofErr w:type="spellStart"/>
            <w:r w:rsidRPr="00D54168">
              <w:rPr>
                <w:rFonts w:ascii="Times New Roman" w:hAnsi="Times New Roman" w:cs="Times New Roman"/>
                <w:b/>
                <w:bCs/>
                <w:sz w:val="24"/>
                <w:szCs w:val="24"/>
              </w:rPr>
              <w:t>nefron</w:t>
            </w:r>
            <w:r w:rsidRPr="00D54168">
              <w:rPr>
                <w:rFonts w:ascii="Times New Roman" w:hAnsi="Times New Roman" w:cs="Times New Roman"/>
                <w:sz w:val="24"/>
                <w:szCs w:val="24"/>
              </w:rPr>
              <w:t>lar</w:t>
            </w:r>
            <w:proofErr w:type="spellEnd"/>
            <w:r w:rsidRPr="00D54168">
              <w:rPr>
                <w:rFonts w:ascii="Times New Roman" w:hAnsi="Times New Roman" w:cs="Times New Roman"/>
                <w:sz w:val="24"/>
                <w:szCs w:val="24"/>
              </w:rPr>
              <w:t xml:space="preserve"> tarafından yapılır. Her bir böbrekte bulunan bir milyon dolayındaki </w:t>
            </w:r>
            <w:proofErr w:type="spellStart"/>
            <w:r w:rsidRPr="00D54168">
              <w:rPr>
                <w:rFonts w:ascii="Times New Roman" w:hAnsi="Times New Roman" w:cs="Times New Roman"/>
                <w:sz w:val="24"/>
                <w:szCs w:val="24"/>
              </w:rPr>
              <w:t>nefron</w:t>
            </w:r>
            <w:proofErr w:type="spellEnd"/>
            <w:r w:rsidRPr="00D54168">
              <w:rPr>
                <w:rFonts w:ascii="Times New Roman" w:hAnsi="Times New Roman" w:cs="Times New Roman"/>
                <w:sz w:val="24"/>
                <w:szCs w:val="24"/>
              </w:rPr>
              <w:t xml:space="preserve"> kandaki zararlı atık maddeleri süzerek idrarı oluşturur.</w:t>
            </w:r>
          </w:p>
          <w:p w:rsidR="00563F64" w:rsidRPr="00D54168" w:rsidRDefault="00563F64" w:rsidP="00563F64">
            <w:pPr>
              <w:autoSpaceDE w:val="0"/>
              <w:autoSpaceDN w:val="0"/>
              <w:adjustRightInd w:val="0"/>
              <w:rPr>
                <w:rFonts w:ascii="Times New Roman" w:hAnsi="Times New Roman" w:cs="Times New Roman"/>
                <w:sz w:val="24"/>
                <w:szCs w:val="24"/>
              </w:rPr>
            </w:pPr>
          </w:p>
          <w:p w:rsidR="00563F64" w:rsidRPr="00D54168" w:rsidRDefault="00563F64" w:rsidP="00563F64">
            <w:pPr>
              <w:autoSpaceDE w:val="0"/>
              <w:autoSpaceDN w:val="0"/>
              <w:adjustRightInd w:val="0"/>
              <w:rPr>
                <w:rFonts w:ascii="Times New Roman" w:hAnsi="Times New Roman" w:cs="Times New Roman"/>
                <w:b/>
                <w:sz w:val="24"/>
                <w:szCs w:val="24"/>
              </w:rPr>
            </w:pPr>
            <w:r w:rsidRPr="00D54168">
              <w:rPr>
                <w:rFonts w:ascii="Times New Roman" w:hAnsi="Times New Roman" w:cs="Times New Roman"/>
                <w:b/>
                <w:sz w:val="24"/>
                <w:szCs w:val="24"/>
              </w:rPr>
              <w:t>İdrar Nasıl Oluşur?</w:t>
            </w:r>
          </w:p>
          <w:p w:rsidR="00563F64" w:rsidRPr="00D54168" w:rsidRDefault="00563F64" w:rsidP="00563F64">
            <w:pPr>
              <w:autoSpaceDE w:val="0"/>
              <w:autoSpaceDN w:val="0"/>
              <w:adjustRightInd w:val="0"/>
              <w:rPr>
                <w:rFonts w:ascii="Times New Roman" w:hAnsi="Times New Roman" w:cs="Times New Roman"/>
                <w:sz w:val="24"/>
                <w:szCs w:val="24"/>
              </w:rPr>
            </w:pP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İdrar böbreklerde gerçekleşen ve aşağıda sıralanan bir dizi işlemden sonra meydana gelir.</w:t>
            </w: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 xml:space="preserve">• Böbreklere böbrek atardamarı ile gelen kan </w:t>
            </w:r>
            <w:proofErr w:type="spellStart"/>
            <w:r w:rsidRPr="00D54168">
              <w:rPr>
                <w:rFonts w:ascii="Times New Roman" w:hAnsi="Times New Roman" w:cs="Times New Roman"/>
                <w:sz w:val="24"/>
                <w:szCs w:val="24"/>
              </w:rPr>
              <w:t>nefronlarda</w:t>
            </w:r>
            <w:proofErr w:type="spellEnd"/>
            <w:r w:rsidRPr="00D54168">
              <w:rPr>
                <w:rFonts w:ascii="Times New Roman" w:hAnsi="Times New Roman" w:cs="Times New Roman"/>
                <w:sz w:val="24"/>
                <w:szCs w:val="24"/>
              </w:rPr>
              <w:t xml:space="preserve"> süzülür.</w:t>
            </w: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 xml:space="preserve">• Kandaki, vücut için yararlı olan maddeler, </w:t>
            </w:r>
            <w:proofErr w:type="spellStart"/>
            <w:r w:rsidRPr="00D54168">
              <w:rPr>
                <w:rFonts w:ascii="Times New Roman" w:hAnsi="Times New Roman" w:cs="Times New Roman"/>
                <w:sz w:val="24"/>
                <w:szCs w:val="24"/>
              </w:rPr>
              <w:t>nefronlarda</w:t>
            </w:r>
            <w:proofErr w:type="spellEnd"/>
            <w:r w:rsidRPr="00D54168">
              <w:rPr>
                <w:rFonts w:ascii="Times New Roman" w:hAnsi="Times New Roman" w:cs="Times New Roman"/>
                <w:sz w:val="24"/>
                <w:szCs w:val="24"/>
              </w:rPr>
              <w:t xml:space="preserve"> geri emilir ve tekrar kana verilir.</w:t>
            </w: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 Süzülüp temizlenen bu kan, böbrek toplardamarı ile böbreklerden ayrılır.</w:t>
            </w: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 Süzülme sonunda geriye kalan su ve tuzun fazlası ile üre, idrarı oluşturur. Oluşan idrar, idrar kanalı ile idrar kesesine geçer.</w:t>
            </w: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 İdrar kesesinde biriken idrar, bir süre sonra idrar boşaltım kanalı ile vücuttan atılır.</w:t>
            </w:r>
          </w:p>
          <w:p w:rsidR="00563F64" w:rsidRPr="00D54168" w:rsidRDefault="00563F64" w:rsidP="00563F64">
            <w:pPr>
              <w:autoSpaceDE w:val="0"/>
              <w:autoSpaceDN w:val="0"/>
              <w:adjustRightInd w:val="0"/>
              <w:rPr>
                <w:rFonts w:ascii="Times New Roman" w:hAnsi="Times New Roman" w:cs="Times New Roman"/>
                <w:iCs/>
                <w:sz w:val="24"/>
                <w:szCs w:val="24"/>
              </w:rPr>
            </w:pPr>
          </w:p>
          <w:p w:rsidR="00563F64" w:rsidRDefault="00563F64" w:rsidP="00563F64">
            <w:pPr>
              <w:autoSpaceDE w:val="0"/>
              <w:autoSpaceDN w:val="0"/>
              <w:adjustRightInd w:val="0"/>
              <w:rPr>
                <w:rFonts w:ascii="Times New Roman" w:hAnsi="Times New Roman" w:cs="Times New Roman"/>
                <w:b/>
                <w:iCs/>
                <w:sz w:val="24"/>
                <w:szCs w:val="24"/>
              </w:rPr>
            </w:pPr>
            <w:r w:rsidRPr="00D54168">
              <w:rPr>
                <w:rFonts w:ascii="Times New Roman" w:hAnsi="Times New Roman" w:cs="Times New Roman"/>
                <w:b/>
                <w:iCs/>
                <w:sz w:val="24"/>
                <w:szCs w:val="24"/>
              </w:rPr>
              <w:t>Atık Maddeleri Uzaklaştıran Yapı Ve Organlar</w:t>
            </w:r>
          </w:p>
          <w:p w:rsidR="00563F64" w:rsidRPr="00D54168" w:rsidRDefault="00563F64" w:rsidP="00563F64">
            <w:pPr>
              <w:autoSpaceDE w:val="0"/>
              <w:autoSpaceDN w:val="0"/>
              <w:adjustRightInd w:val="0"/>
              <w:rPr>
                <w:rFonts w:ascii="Times New Roman" w:hAnsi="Times New Roman" w:cs="Times New Roman"/>
                <w:b/>
                <w:iCs/>
                <w:sz w:val="24"/>
                <w:szCs w:val="24"/>
              </w:rPr>
            </w:pPr>
          </w:p>
          <w:p w:rsidR="00563F64" w:rsidRPr="00D54168" w:rsidRDefault="00563F64" w:rsidP="00563F64">
            <w:pPr>
              <w:autoSpaceDE w:val="0"/>
              <w:autoSpaceDN w:val="0"/>
              <w:adjustRightInd w:val="0"/>
              <w:rPr>
                <w:rFonts w:ascii="Times New Roman" w:hAnsi="Times New Roman" w:cs="Times New Roman"/>
                <w:b/>
                <w:iCs/>
                <w:sz w:val="24"/>
                <w:szCs w:val="24"/>
              </w:rPr>
            </w:pPr>
            <w:r w:rsidRPr="00D54168">
              <w:rPr>
                <w:rFonts w:ascii="Times New Roman" w:hAnsi="Times New Roman" w:cs="Times New Roman"/>
                <w:b/>
                <w:iCs/>
                <w:sz w:val="24"/>
                <w:szCs w:val="24"/>
              </w:rPr>
              <w:t>Akciğerler</w:t>
            </w:r>
          </w:p>
          <w:p w:rsidR="00563F64" w:rsidRDefault="00563F64" w:rsidP="00563F64">
            <w:pPr>
              <w:autoSpaceDE w:val="0"/>
              <w:autoSpaceDN w:val="0"/>
              <w:adjustRightInd w:val="0"/>
              <w:rPr>
                <w:rFonts w:ascii="Times New Roman" w:hAnsi="Times New Roman" w:cs="Times New Roman"/>
                <w:sz w:val="24"/>
                <w:szCs w:val="24"/>
              </w:rPr>
            </w:pPr>
          </w:p>
          <w:p w:rsidR="00563F64"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Solunum sonucu oluşan kandaki karbondioksit ve suyu soluk verme ile dışarı atar.</w:t>
            </w:r>
          </w:p>
          <w:p w:rsidR="00563F64" w:rsidRPr="00D54168" w:rsidRDefault="00563F64" w:rsidP="00563F64">
            <w:pPr>
              <w:autoSpaceDE w:val="0"/>
              <w:autoSpaceDN w:val="0"/>
              <w:adjustRightInd w:val="0"/>
              <w:rPr>
                <w:rFonts w:ascii="Times New Roman" w:hAnsi="Times New Roman" w:cs="Times New Roman"/>
                <w:sz w:val="24"/>
                <w:szCs w:val="24"/>
              </w:rPr>
            </w:pPr>
          </w:p>
          <w:p w:rsidR="00563F64" w:rsidRPr="00D54168" w:rsidRDefault="00563F64" w:rsidP="00563F64">
            <w:pPr>
              <w:autoSpaceDE w:val="0"/>
              <w:autoSpaceDN w:val="0"/>
              <w:adjustRightInd w:val="0"/>
              <w:rPr>
                <w:rFonts w:ascii="Times New Roman" w:hAnsi="Times New Roman" w:cs="Times New Roman"/>
                <w:b/>
                <w:sz w:val="24"/>
                <w:szCs w:val="24"/>
              </w:rPr>
            </w:pPr>
            <w:r w:rsidRPr="00D54168">
              <w:rPr>
                <w:rFonts w:ascii="Times New Roman" w:hAnsi="Times New Roman" w:cs="Times New Roman"/>
                <w:b/>
                <w:sz w:val="24"/>
                <w:szCs w:val="24"/>
              </w:rPr>
              <w:t>Deri</w:t>
            </w:r>
          </w:p>
          <w:p w:rsidR="00563F64"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Vücuttaki fazla su ve tuzu terleme yoluyla dışarı atar.</w:t>
            </w:r>
          </w:p>
          <w:p w:rsidR="00563F64" w:rsidRPr="00D54168" w:rsidRDefault="00563F64" w:rsidP="00563F64">
            <w:pPr>
              <w:autoSpaceDE w:val="0"/>
              <w:autoSpaceDN w:val="0"/>
              <w:adjustRightInd w:val="0"/>
              <w:rPr>
                <w:rFonts w:ascii="Times New Roman" w:hAnsi="Times New Roman" w:cs="Times New Roman"/>
                <w:sz w:val="24"/>
                <w:szCs w:val="24"/>
              </w:rPr>
            </w:pPr>
          </w:p>
          <w:p w:rsidR="00563F64" w:rsidRPr="00D54168" w:rsidRDefault="00563F64" w:rsidP="00563F64">
            <w:pPr>
              <w:autoSpaceDE w:val="0"/>
              <w:autoSpaceDN w:val="0"/>
              <w:adjustRightInd w:val="0"/>
              <w:rPr>
                <w:rFonts w:ascii="Times New Roman" w:hAnsi="Times New Roman" w:cs="Times New Roman"/>
                <w:b/>
                <w:sz w:val="24"/>
                <w:szCs w:val="24"/>
              </w:rPr>
            </w:pPr>
            <w:r w:rsidRPr="00D54168">
              <w:rPr>
                <w:rFonts w:ascii="Times New Roman" w:hAnsi="Times New Roman" w:cs="Times New Roman"/>
                <w:b/>
                <w:sz w:val="24"/>
                <w:szCs w:val="24"/>
              </w:rPr>
              <w:t>Böbrekler</w:t>
            </w:r>
          </w:p>
          <w:p w:rsidR="00563F64"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Hücrelerde oluşan ve kana geçen zararlı atık maddeler ve üreyi süzerek idrar şeklinde vücuttan atar.</w:t>
            </w:r>
          </w:p>
          <w:p w:rsidR="00563F64" w:rsidRPr="00D54168" w:rsidRDefault="00563F64" w:rsidP="00563F64">
            <w:pPr>
              <w:autoSpaceDE w:val="0"/>
              <w:autoSpaceDN w:val="0"/>
              <w:adjustRightInd w:val="0"/>
              <w:rPr>
                <w:rFonts w:ascii="Times New Roman" w:hAnsi="Times New Roman" w:cs="Times New Roman"/>
                <w:sz w:val="24"/>
                <w:szCs w:val="24"/>
              </w:rPr>
            </w:pPr>
          </w:p>
          <w:p w:rsidR="00563F64" w:rsidRPr="00D54168" w:rsidRDefault="00563F64" w:rsidP="00563F64">
            <w:pPr>
              <w:autoSpaceDE w:val="0"/>
              <w:autoSpaceDN w:val="0"/>
              <w:adjustRightInd w:val="0"/>
              <w:rPr>
                <w:rFonts w:ascii="Times New Roman" w:hAnsi="Times New Roman" w:cs="Times New Roman"/>
                <w:b/>
                <w:iCs/>
                <w:sz w:val="24"/>
                <w:szCs w:val="24"/>
              </w:rPr>
            </w:pPr>
            <w:r w:rsidRPr="00D54168">
              <w:rPr>
                <w:rFonts w:ascii="Times New Roman" w:hAnsi="Times New Roman" w:cs="Times New Roman"/>
                <w:b/>
                <w:iCs/>
                <w:sz w:val="24"/>
                <w:szCs w:val="24"/>
              </w:rPr>
              <w:t>Karaciğer</w:t>
            </w: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Proteinlerin sindirilmesi sonucu oluşan ve çok zehirli olan bir maddenin (amonyak) daha az zehirli olan üreye dönüşmesini sağlar.</w:t>
            </w:r>
          </w:p>
          <w:p w:rsidR="00563F64" w:rsidRPr="00D54168" w:rsidRDefault="00563F64" w:rsidP="00563F64">
            <w:pPr>
              <w:autoSpaceDE w:val="0"/>
              <w:autoSpaceDN w:val="0"/>
              <w:adjustRightInd w:val="0"/>
              <w:rPr>
                <w:rFonts w:ascii="Times New Roman" w:hAnsi="Times New Roman" w:cs="Times New Roman"/>
                <w:b/>
                <w:sz w:val="24"/>
                <w:szCs w:val="24"/>
              </w:rPr>
            </w:pPr>
            <w:r w:rsidRPr="00D54168">
              <w:rPr>
                <w:rFonts w:ascii="Times New Roman" w:hAnsi="Times New Roman" w:cs="Times New Roman"/>
                <w:b/>
                <w:sz w:val="24"/>
                <w:szCs w:val="24"/>
              </w:rPr>
              <w:t>Kalın Bağırsak</w:t>
            </w: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Su, safra ve sindirim atıklarının dışkı şeklinde vücuttan atılmasını sağlar.</w:t>
            </w:r>
          </w:p>
          <w:p w:rsidR="00563F64"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Kalın bağırsaktan dışkı olarak atılan sindirilmemiş besinler boşaltım değil sindirim atığıdır.</w:t>
            </w:r>
          </w:p>
          <w:p w:rsidR="00563F64" w:rsidRDefault="00563F64" w:rsidP="00563F64">
            <w:pPr>
              <w:autoSpaceDE w:val="0"/>
              <w:autoSpaceDN w:val="0"/>
              <w:adjustRightInd w:val="0"/>
              <w:rPr>
                <w:rFonts w:ascii="Times New Roman" w:hAnsi="Times New Roman" w:cs="Times New Roman"/>
                <w:sz w:val="24"/>
                <w:szCs w:val="24"/>
              </w:rPr>
            </w:pPr>
          </w:p>
          <w:p w:rsidR="00563F64" w:rsidRPr="00D54168" w:rsidRDefault="00563F64" w:rsidP="00563F64">
            <w:pPr>
              <w:autoSpaceDE w:val="0"/>
              <w:autoSpaceDN w:val="0"/>
              <w:adjustRightInd w:val="0"/>
              <w:rPr>
                <w:rFonts w:ascii="Times New Roman" w:hAnsi="Times New Roman" w:cs="Times New Roman"/>
                <w:sz w:val="24"/>
                <w:szCs w:val="24"/>
              </w:rPr>
            </w:pPr>
            <w:r w:rsidRPr="00D54168">
              <w:rPr>
                <w:rFonts w:ascii="Times New Roman" w:hAnsi="Times New Roman" w:cs="Times New Roman"/>
                <w:sz w:val="24"/>
                <w:szCs w:val="24"/>
              </w:rPr>
              <w:t>Yukarıda bahsedilen atık maddeler vücuttan uzaklaştırılmadıkları takdirde zehir etkisi yapar.</w:t>
            </w:r>
            <w:r>
              <w:rPr>
                <w:rFonts w:ascii="Times New Roman" w:hAnsi="Times New Roman" w:cs="Times New Roman"/>
                <w:sz w:val="24"/>
                <w:szCs w:val="24"/>
              </w:rPr>
              <w:t xml:space="preserve"> </w:t>
            </w:r>
            <w:r w:rsidRPr="00D54168">
              <w:rPr>
                <w:rFonts w:ascii="Times New Roman" w:hAnsi="Times New Roman" w:cs="Times New Roman"/>
                <w:sz w:val="24"/>
                <w:szCs w:val="24"/>
              </w:rPr>
              <w:t>Bunun sonucu olarak organlarımız görevlerini yerine getiremez.</w:t>
            </w:r>
          </w:p>
          <w:p w:rsidR="00723D20" w:rsidRDefault="00723D20" w:rsidP="00563F64"/>
        </w:tc>
      </w:tr>
    </w:tbl>
    <w:p w:rsidR="00CF7B3A" w:rsidRDefault="00CF7B3A">
      <w:pPr>
        <w:rPr>
          <w:b/>
          <w:color w:val="FF0000"/>
        </w:rPr>
      </w:pPr>
    </w:p>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tanılayıcı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bookmarkStart w:id="0" w:name="_GoBack"/>
      <w:bookmarkEnd w:id="0"/>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D97D7D" w:rsidP="00125FE2">
      <w:pPr>
        <w:jc w:val="center"/>
        <w:rPr>
          <w:sz w:val="24"/>
          <w:szCs w:val="24"/>
        </w:rPr>
      </w:pPr>
      <w:hyperlink r:id="rId6"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0"/>
  </w:num>
  <w:num w:numId="4">
    <w:abstractNumId w:val="0"/>
  </w:num>
  <w:num w:numId="5">
    <w:abstractNumId w:val="6"/>
  </w:num>
  <w:num w:numId="6">
    <w:abstractNumId w:val="1"/>
  </w:num>
  <w:num w:numId="7">
    <w:abstractNumId w:val="9"/>
  </w:num>
  <w:num w:numId="8">
    <w:abstractNumId w:val="5"/>
  </w:num>
  <w:num w:numId="9">
    <w:abstractNumId w:val="7"/>
  </w:num>
  <w:num w:numId="10">
    <w:abstractNumId w:val="2"/>
  </w:num>
  <w:num w:numId="11">
    <w:abstractNumId w:val="8"/>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635E5E"/>
    <w:rsid w:val="000E120A"/>
    <w:rsid w:val="00125FE2"/>
    <w:rsid w:val="0018041D"/>
    <w:rsid w:val="0033357B"/>
    <w:rsid w:val="00426EB7"/>
    <w:rsid w:val="0043426E"/>
    <w:rsid w:val="00563F64"/>
    <w:rsid w:val="00635E5E"/>
    <w:rsid w:val="00723D20"/>
    <w:rsid w:val="00931579"/>
    <w:rsid w:val="00B77C5E"/>
    <w:rsid w:val="00CF7B3A"/>
    <w:rsid w:val="00D84B6A"/>
    <w:rsid w:val="00D97D7D"/>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GridTable4Accent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1LightAccent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771</Words>
  <Characters>4399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İmam-Hatip</cp:lastModifiedBy>
  <cp:revision>2</cp:revision>
  <dcterms:created xsi:type="dcterms:W3CDTF">2015-10-09T06:17:00Z</dcterms:created>
  <dcterms:modified xsi:type="dcterms:W3CDTF">2015-10-09T06:17:00Z</dcterms:modified>
</cp:coreProperties>
</file>