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2E1DE5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931579">
        <w:rPr>
          <w:b/>
          <w:sz w:val="24"/>
          <w:szCs w:val="24"/>
        </w:rPr>
        <w:t>YILI 7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10611" w:type="dxa"/>
        <w:jc w:val="center"/>
        <w:tblLook w:val="04A0" w:firstRow="1" w:lastRow="0" w:firstColumn="1" w:lastColumn="0" w:noHBand="0" w:noVBand="1"/>
      </w:tblPr>
      <w:tblGrid>
        <w:gridCol w:w="2542"/>
        <w:gridCol w:w="5103"/>
        <w:gridCol w:w="2966"/>
      </w:tblGrid>
      <w:tr w:rsidR="00635E5E" w:rsidTr="004335C9">
        <w:trPr>
          <w:trHeight w:val="253"/>
          <w:jc w:val="center"/>
        </w:trPr>
        <w:tc>
          <w:tcPr>
            <w:tcW w:w="2542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5103" w:type="dxa"/>
          </w:tcPr>
          <w:p w:rsidR="00635E5E" w:rsidRDefault="00635E5E">
            <w:r>
              <w:t>Fen Bilimleri</w:t>
            </w:r>
          </w:p>
        </w:tc>
        <w:tc>
          <w:tcPr>
            <w:tcW w:w="2966" w:type="dxa"/>
          </w:tcPr>
          <w:p w:rsidR="00635E5E" w:rsidRDefault="002E1DE5" w:rsidP="004335C9">
            <w:r>
              <w:t>3</w:t>
            </w:r>
            <w:r w:rsidR="004335C9">
              <w:t>6</w:t>
            </w:r>
            <w:r w:rsidR="00635E5E">
              <w:t>.</w:t>
            </w:r>
            <w:r w:rsidR="008F3631">
              <w:t xml:space="preserve"> </w:t>
            </w:r>
            <w:r w:rsidR="00635E5E">
              <w:t>Hafta (</w:t>
            </w:r>
            <w:r w:rsidR="004335C9">
              <w:t>4</w:t>
            </w:r>
            <w:r>
              <w:t xml:space="preserve"> – </w:t>
            </w:r>
            <w:r w:rsidR="004335C9">
              <w:t>8</w:t>
            </w:r>
            <w:r w:rsidR="008F3631">
              <w:t xml:space="preserve"> </w:t>
            </w:r>
            <w:r w:rsidR="00AB37E7">
              <w:t>Haziran</w:t>
            </w:r>
            <w:r w:rsidR="007017BD">
              <w:t xml:space="preserve"> </w:t>
            </w:r>
            <w:r>
              <w:t>2018</w:t>
            </w:r>
            <w:r w:rsidR="00635E5E">
              <w:t>)</w:t>
            </w:r>
          </w:p>
        </w:tc>
      </w:tr>
      <w:tr w:rsidR="00635E5E" w:rsidTr="0058226F">
        <w:trPr>
          <w:trHeight w:val="269"/>
          <w:jc w:val="center"/>
        </w:trPr>
        <w:tc>
          <w:tcPr>
            <w:tcW w:w="2542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069" w:type="dxa"/>
            <w:gridSpan w:val="2"/>
          </w:tcPr>
          <w:p w:rsidR="00635E5E" w:rsidRDefault="00931579" w:rsidP="0018041D">
            <w:r>
              <w:t>7</w:t>
            </w:r>
            <w:r w:rsidR="000E120A">
              <w:t>.</w:t>
            </w:r>
            <w:r w:rsidR="002E1DE5">
              <w:t xml:space="preserve"> </w:t>
            </w:r>
            <w:r w:rsidR="00635E5E">
              <w:t>Sınıf</w:t>
            </w:r>
          </w:p>
        </w:tc>
      </w:tr>
      <w:tr w:rsidR="00635E5E" w:rsidTr="0058226F">
        <w:trPr>
          <w:trHeight w:val="253"/>
          <w:jc w:val="center"/>
        </w:trPr>
        <w:tc>
          <w:tcPr>
            <w:tcW w:w="2542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069" w:type="dxa"/>
            <w:gridSpan w:val="2"/>
          </w:tcPr>
          <w:p w:rsidR="00635E5E" w:rsidRDefault="00E45129" w:rsidP="00E45129">
            <w:r>
              <w:t>7</w:t>
            </w:r>
            <w:r w:rsidR="00074A07">
              <w:t xml:space="preserve">. Ünite: </w:t>
            </w:r>
            <w:r>
              <w:t>Güneş Sistemi ve Ötesi</w:t>
            </w:r>
          </w:p>
        </w:tc>
      </w:tr>
      <w:tr w:rsidR="00635E5E" w:rsidTr="0058226F">
        <w:trPr>
          <w:trHeight w:val="269"/>
          <w:jc w:val="center"/>
        </w:trPr>
        <w:tc>
          <w:tcPr>
            <w:tcW w:w="2542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069" w:type="dxa"/>
            <w:gridSpan w:val="2"/>
          </w:tcPr>
          <w:p w:rsidR="00635E5E" w:rsidRPr="00263A83" w:rsidRDefault="00263A83" w:rsidP="008F3631">
            <w:r w:rsidRPr="00263A83">
              <w:rPr>
                <w:bCs/>
                <w:iCs/>
              </w:rPr>
              <w:t>Uzay Araştırmaları</w:t>
            </w:r>
          </w:p>
        </w:tc>
      </w:tr>
      <w:tr w:rsidR="00635E5E" w:rsidTr="0058226F">
        <w:trPr>
          <w:trHeight w:val="269"/>
          <w:jc w:val="center"/>
        </w:trPr>
        <w:tc>
          <w:tcPr>
            <w:tcW w:w="2542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069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8046"/>
      </w:tblGrid>
      <w:tr w:rsidR="00FF1984" w:rsidTr="0058226F">
        <w:trPr>
          <w:trHeight w:val="393"/>
          <w:jc w:val="center"/>
        </w:trPr>
        <w:tc>
          <w:tcPr>
            <w:tcW w:w="2518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046" w:type="dxa"/>
            <w:vAlign w:val="center"/>
          </w:tcPr>
          <w:p w:rsidR="004335C9" w:rsidRPr="004335C9" w:rsidRDefault="004335C9" w:rsidP="004335C9">
            <w:r w:rsidRPr="004335C9">
              <w:t>7.7.3.3. Gök bilimci (astronom) ve astronot arasındaki farkı kavrar</w:t>
            </w:r>
            <w:hyperlink r:id="rId5" w:history="1">
              <w:r w:rsidRPr="004335C9">
                <w:rPr>
                  <w:rStyle w:val="Kpr"/>
                  <w:color w:val="auto"/>
                  <w:u w:val="none"/>
                </w:rPr>
                <w:t>.</w:t>
              </w:r>
            </w:hyperlink>
          </w:p>
          <w:p w:rsidR="0058226F" w:rsidRDefault="004335C9" w:rsidP="004335C9">
            <w:r w:rsidRPr="004335C9">
              <w:t>7.7.3.4. Uzay kirliliğinin sebeplerini ifade ederek bu kirliliğin yol açabileceği olası sonuçları</w:t>
            </w:r>
            <w:r>
              <w:t xml:space="preserve"> </w:t>
            </w:r>
            <w:r w:rsidRPr="004335C9">
              <w:t>tahmin eder</w:t>
            </w:r>
            <w:hyperlink r:id="rId6" w:history="1">
              <w:r w:rsidRPr="004335C9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</w:tr>
      <w:tr w:rsidR="00FF1984" w:rsidTr="0058226F">
        <w:trPr>
          <w:trHeight w:val="621"/>
          <w:jc w:val="center"/>
        </w:trPr>
        <w:tc>
          <w:tcPr>
            <w:tcW w:w="2518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046" w:type="dxa"/>
            <w:vAlign w:val="center"/>
          </w:tcPr>
          <w:p w:rsidR="00E45129" w:rsidRDefault="00263A83" w:rsidP="00FF1984">
            <w:r>
              <w:rPr>
                <w:noProof/>
              </w:rPr>
              <w:drawing>
                <wp:inline distT="0" distB="0" distL="0" distR="0" wp14:anchorId="0A5F708A" wp14:editId="1238CB2C">
                  <wp:extent cx="4972050" cy="471805"/>
                  <wp:effectExtent l="0" t="0" r="0" b="444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0" cy="47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984" w:rsidTr="0058226F">
        <w:trPr>
          <w:trHeight w:val="413"/>
          <w:jc w:val="center"/>
        </w:trPr>
        <w:tc>
          <w:tcPr>
            <w:tcW w:w="2518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046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FF1984" w:rsidTr="0058226F">
        <w:trPr>
          <w:trHeight w:val="321"/>
          <w:jc w:val="center"/>
        </w:trPr>
        <w:tc>
          <w:tcPr>
            <w:tcW w:w="2518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046" w:type="dxa"/>
            <w:vAlign w:val="center"/>
          </w:tcPr>
          <w:p w:rsidR="00FF1984" w:rsidRDefault="00263A83" w:rsidP="00263A83">
            <w:r>
              <w:rPr>
                <w:bCs/>
              </w:rPr>
              <w:t>-</w:t>
            </w:r>
          </w:p>
        </w:tc>
      </w:tr>
      <w:tr w:rsidR="00FF1984" w:rsidTr="0058226F">
        <w:trPr>
          <w:trHeight w:val="335"/>
          <w:jc w:val="center"/>
        </w:trPr>
        <w:tc>
          <w:tcPr>
            <w:tcW w:w="2518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046" w:type="dxa"/>
            <w:vAlign w:val="center"/>
          </w:tcPr>
          <w:p w:rsidR="00635E5E" w:rsidRDefault="004335C9" w:rsidP="0058226F">
            <w:r w:rsidRPr="004335C9">
              <w:t>Astrolojinin bir bilim dalı olmadığı ve bu bağlamda astrologların bilim insanı olmadıkları vurgulanır.</w:t>
            </w:r>
          </w:p>
        </w:tc>
      </w:tr>
      <w:tr w:rsidR="00FF1984" w:rsidTr="0058226F">
        <w:trPr>
          <w:trHeight w:val="461"/>
          <w:jc w:val="center"/>
        </w:trPr>
        <w:tc>
          <w:tcPr>
            <w:tcW w:w="2518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046" w:type="dxa"/>
            <w:vAlign w:val="center"/>
          </w:tcPr>
          <w:p w:rsidR="00E45129" w:rsidRPr="00FF1984" w:rsidRDefault="00263A83" w:rsidP="0058226F">
            <w:r>
              <w:rPr>
                <w:bCs/>
              </w:rPr>
              <w:t>-</w:t>
            </w:r>
          </w:p>
        </w:tc>
      </w:tr>
      <w:tr w:rsidR="00FF1984" w:rsidTr="0058226F">
        <w:trPr>
          <w:trHeight w:val="834"/>
          <w:jc w:val="center"/>
        </w:trPr>
        <w:tc>
          <w:tcPr>
            <w:tcW w:w="2518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046" w:type="dxa"/>
            <w:vAlign w:val="center"/>
          </w:tcPr>
          <w:p w:rsidR="00263A83" w:rsidRDefault="004335C9" w:rsidP="00FF1984">
            <w:pPr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26098714" wp14:editId="4F4D643A">
                  <wp:extent cx="3219450" cy="35115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35C9" w:rsidRDefault="004335C9" w:rsidP="00FF1984">
            <w:pPr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11C0044A" wp14:editId="5B8C3CB0">
                  <wp:extent cx="4972050" cy="1306195"/>
                  <wp:effectExtent l="0" t="0" r="0" b="825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0" cy="130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35C9" w:rsidRDefault="004335C9" w:rsidP="00FF1984">
            <w:pPr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0E9D07A5" wp14:editId="56897EAF">
                  <wp:extent cx="4972050" cy="2131060"/>
                  <wp:effectExtent l="0" t="0" r="0" b="254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0" cy="213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35C9" w:rsidRDefault="004335C9" w:rsidP="00FF1984">
            <w:pPr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646796DF" wp14:editId="53DDD933">
                  <wp:extent cx="4972050" cy="143256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0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35C9" w:rsidRPr="004335C9" w:rsidRDefault="004335C9" w:rsidP="00FF1984">
            <w:pPr>
              <w:rPr>
                <w:b/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3861B34" wp14:editId="4474F243">
                  <wp:extent cx="4972050" cy="1067435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0" cy="1067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29"/>
        <w:gridCol w:w="7522"/>
      </w:tblGrid>
      <w:tr w:rsidR="00635E5E" w:rsidTr="008F3631">
        <w:trPr>
          <w:trHeight w:val="1092"/>
          <w:jc w:val="center"/>
        </w:trPr>
        <w:tc>
          <w:tcPr>
            <w:tcW w:w="2829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7522" w:type="dxa"/>
          </w:tcPr>
          <w:p w:rsidR="00263A83" w:rsidRDefault="002E1DE5" w:rsidP="00263A83">
            <w:pPr>
              <w:rPr>
                <w:szCs w:val="20"/>
              </w:rPr>
            </w:pPr>
            <w:proofErr w:type="spellStart"/>
            <w:r w:rsidRPr="002E1DE5">
              <w:rPr>
                <w:szCs w:val="20"/>
              </w:rPr>
              <w:t>Hazırbulunuşluk</w:t>
            </w:r>
            <w:proofErr w:type="spellEnd"/>
            <w:r w:rsidRPr="002E1DE5">
              <w:rPr>
                <w:szCs w:val="20"/>
              </w:rPr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2E1DE5">
              <w:rPr>
                <w:szCs w:val="20"/>
              </w:rPr>
              <w:t>grid</w:t>
            </w:r>
            <w:proofErr w:type="spellEnd"/>
            <w:r w:rsidRPr="002E1DE5">
              <w:rPr>
                <w:szCs w:val="20"/>
              </w:rPr>
              <w:t xml:space="preserve">, </w:t>
            </w:r>
            <w:proofErr w:type="spellStart"/>
            <w:r w:rsidRPr="002E1DE5">
              <w:rPr>
                <w:szCs w:val="20"/>
              </w:rPr>
              <w:t>tanılayıcı</w:t>
            </w:r>
            <w:proofErr w:type="spellEnd"/>
            <w:r w:rsidRPr="002E1DE5">
              <w:rPr>
                <w:szCs w:val="20"/>
              </w:rPr>
              <w:t xml:space="preserve"> dallanmış ağaç, kelime ilişkilendirme, öz ve akran değerlendirme, grup değerlendirme, projeler, gözlem formları vb. tekniklerinde uygun olanları.</w:t>
            </w:r>
          </w:p>
          <w:p w:rsidR="00263A83" w:rsidRPr="00263A83" w:rsidRDefault="00263A83" w:rsidP="00263A83">
            <w:pPr>
              <w:pStyle w:val="ListeParagraf"/>
              <w:numPr>
                <w:ilvl w:val="0"/>
                <w:numId w:val="39"/>
              </w:numPr>
              <w:rPr>
                <w:szCs w:val="20"/>
              </w:rPr>
            </w:pPr>
            <w:r w:rsidRPr="00263A83">
              <w:rPr>
                <w:szCs w:val="20"/>
              </w:rPr>
              <w:t>Ders kitabı 2</w:t>
            </w:r>
            <w:r w:rsidR="004335C9">
              <w:rPr>
                <w:szCs w:val="20"/>
              </w:rPr>
              <w:t>60</w:t>
            </w:r>
            <w:r w:rsidRPr="00263A83">
              <w:rPr>
                <w:szCs w:val="20"/>
              </w:rPr>
              <w:t>. Sayfadaki “ETKİNLİK” yaptırılır.</w:t>
            </w:r>
          </w:p>
          <w:p w:rsidR="00263A83" w:rsidRDefault="00263A83" w:rsidP="004335C9">
            <w:pPr>
              <w:pStyle w:val="ListeParagraf"/>
              <w:numPr>
                <w:ilvl w:val="0"/>
                <w:numId w:val="39"/>
              </w:numPr>
              <w:rPr>
                <w:szCs w:val="20"/>
              </w:rPr>
            </w:pPr>
            <w:r w:rsidRPr="00263A83">
              <w:rPr>
                <w:szCs w:val="20"/>
              </w:rPr>
              <w:t>Ders kitabı 2</w:t>
            </w:r>
            <w:r w:rsidR="004335C9">
              <w:rPr>
                <w:szCs w:val="20"/>
              </w:rPr>
              <w:t>61</w:t>
            </w:r>
            <w:r w:rsidRPr="00263A83">
              <w:rPr>
                <w:szCs w:val="20"/>
              </w:rPr>
              <w:t>. Sayfadaki “KONU TESTİ-</w:t>
            </w:r>
            <w:r w:rsidR="004335C9">
              <w:rPr>
                <w:szCs w:val="20"/>
              </w:rPr>
              <w:t>3</w:t>
            </w:r>
            <w:r w:rsidRPr="00263A83">
              <w:rPr>
                <w:szCs w:val="20"/>
              </w:rPr>
              <w:t>” yaptırılır.</w:t>
            </w:r>
          </w:p>
          <w:p w:rsidR="004335C9" w:rsidRDefault="004335C9" w:rsidP="004335C9">
            <w:pPr>
              <w:pStyle w:val="ListeParagraf"/>
              <w:numPr>
                <w:ilvl w:val="0"/>
                <w:numId w:val="39"/>
              </w:numPr>
              <w:rPr>
                <w:szCs w:val="20"/>
              </w:rPr>
            </w:pPr>
            <w:r w:rsidRPr="00263A83">
              <w:rPr>
                <w:szCs w:val="20"/>
              </w:rPr>
              <w:t>Ders kitabı 2</w:t>
            </w:r>
            <w:r>
              <w:rPr>
                <w:szCs w:val="20"/>
              </w:rPr>
              <w:t>6</w:t>
            </w:r>
            <w:r>
              <w:rPr>
                <w:szCs w:val="20"/>
              </w:rPr>
              <w:t>3-264</w:t>
            </w:r>
            <w:r w:rsidRPr="00263A83">
              <w:rPr>
                <w:szCs w:val="20"/>
              </w:rPr>
              <w:t>. Sayfadaki “</w:t>
            </w:r>
            <w:r>
              <w:rPr>
                <w:szCs w:val="20"/>
              </w:rPr>
              <w:t>ÜNİTE DEĞERLENDİRME</w:t>
            </w:r>
            <w:r w:rsidRPr="00263A83">
              <w:rPr>
                <w:szCs w:val="20"/>
              </w:rPr>
              <w:t>” yaptırılır.</w:t>
            </w:r>
          </w:p>
          <w:p w:rsidR="004335C9" w:rsidRPr="00263A83" w:rsidRDefault="004335C9" w:rsidP="004335C9">
            <w:pPr>
              <w:pStyle w:val="ListeParagraf"/>
              <w:numPr>
                <w:ilvl w:val="0"/>
                <w:numId w:val="39"/>
              </w:numPr>
              <w:rPr>
                <w:szCs w:val="20"/>
              </w:rPr>
            </w:pPr>
            <w:r w:rsidRPr="00263A83">
              <w:rPr>
                <w:szCs w:val="20"/>
              </w:rPr>
              <w:t>Ders kitabı 2</w:t>
            </w:r>
            <w:r>
              <w:rPr>
                <w:szCs w:val="20"/>
              </w:rPr>
              <w:t>6</w:t>
            </w:r>
            <w:r>
              <w:rPr>
                <w:szCs w:val="20"/>
              </w:rPr>
              <w:t>5-266</w:t>
            </w:r>
            <w:r w:rsidRPr="00263A83">
              <w:rPr>
                <w:szCs w:val="20"/>
              </w:rPr>
              <w:t>. Sayfadaki “</w:t>
            </w:r>
            <w:r>
              <w:rPr>
                <w:szCs w:val="20"/>
              </w:rPr>
              <w:t>ÜNİTE TESTİ</w:t>
            </w:r>
            <w:r w:rsidRPr="00263A83">
              <w:rPr>
                <w:szCs w:val="20"/>
              </w:rPr>
              <w:t>” yaptırılır.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81"/>
        <w:gridCol w:w="6915"/>
      </w:tblGrid>
      <w:tr w:rsidR="00635E5E" w:rsidTr="008F3631">
        <w:trPr>
          <w:trHeight w:val="349"/>
          <w:jc w:val="center"/>
        </w:trPr>
        <w:tc>
          <w:tcPr>
            <w:tcW w:w="3481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915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060"/>
        <w:gridCol w:w="5291"/>
      </w:tblGrid>
      <w:tr w:rsidR="0043426E" w:rsidTr="008F3631">
        <w:trPr>
          <w:trHeight w:val="451"/>
          <w:jc w:val="center"/>
        </w:trPr>
        <w:tc>
          <w:tcPr>
            <w:tcW w:w="5060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5291" w:type="dxa"/>
            <w:vAlign w:val="center"/>
          </w:tcPr>
          <w:p w:rsidR="000E120A" w:rsidRPr="00450085" w:rsidRDefault="000E120A" w:rsidP="000632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5FE2" w:rsidRPr="00723D20" w:rsidRDefault="00723D20" w:rsidP="00723D2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</w:t>
      </w:r>
      <w:proofErr w:type="gramStart"/>
      <w:r w:rsidR="00125FE2" w:rsidRPr="00723D20">
        <w:rPr>
          <w:b/>
          <w:sz w:val="16"/>
          <w:szCs w:val="16"/>
        </w:rPr>
        <w:t>…………………………………..</w:t>
      </w:r>
      <w:proofErr w:type="gramEnd"/>
      <w:r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="00125FE2" w:rsidRPr="00723D20">
        <w:rPr>
          <w:b/>
          <w:sz w:val="16"/>
          <w:szCs w:val="16"/>
        </w:rPr>
        <w:t>Uygundur</w:t>
      </w:r>
    </w:p>
    <w:p w:rsidR="00125FE2" w:rsidRPr="00723D20" w:rsidRDefault="00125FE2" w:rsidP="00125FE2">
      <w:pPr>
        <w:jc w:val="center"/>
        <w:rPr>
          <w:b/>
          <w:sz w:val="16"/>
          <w:szCs w:val="16"/>
        </w:rPr>
      </w:pPr>
      <w:r w:rsidRPr="00723D20">
        <w:rPr>
          <w:b/>
          <w:sz w:val="16"/>
          <w:szCs w:val="16"/>
        </w:rPr>
        <w:t xml:space="preserve">Fen Bilimleri Öğretmeni                                                                         </w:t>
      </w:r>
      <w:proofErr w:type="gramStart"/>
      <w:r w:rsidRPr="00723D20">
        <w:rPr>
          <w:b/>
          <w:sz w:val="16"/>
          <w:szCs w:val="16"/>
        </w:rPr>
        <w:t>………………………………………</w:t>
      </w:r>
      <w:proofErr w:type="gramEnd"/>
    </w:p>
    <w:p w:rsidR="00125FE2" w:rsidRPr="00723D20" w:rsidRDefault="00723D20" w:rsidP="00125FE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="00125FE2" w:rsidRPr="00723D20">
        <w:rPr>
          <w:b/>
          <w:sz w:val="16"/>
          <w:szCs w:val="16"/>
        </w:rPr>
        <w:t>Okul Müdürü</w:t>
      </w:r>
    </w:p>
    <w:p w:rsidR="00125FE2" w:rsidRPr="008F3631" w:rsidRDefault="004335C9" w:rsidP="00125FE2">
      <w:pPr>
        <w:jc w:val="center"/>
        <w:rPr>
          <w:b/>
          <w:sz w:val="56"/>
          <w:szCs w:val="24"/>
        </w:rPr>
      </w:pPr>
      <w:hyperlink r:id="rId13" w:history="1">
        <w:r w:rsidR="00125FE2" w:rsidRPr="008F3631">
          <w:rPr>
            <w:rStyle w:val="Kpr"/>
            <w:b/>
            <w:sz w:val="56"/>
            <w:szCs w:val="24"/>
          </w:rPr>
          <w:t>www.FenEhli.com</w:t>
        </w:r>
      </w:hyperlink>
    </w:p>
    <w:sectPr w:rsidR="00125FE2" w:rsidRPr="008F3631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F5979"/>
    <w:multiLevelType w:val="hybridMultilevel"/>
    <w:tmpl w:val="81588D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67CE7"/>
    <w:multiLevelType w:val="multilevel"/>
    <w:tmpl w:val="EA8E0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16D2C"/>
    <w:multiLevelType w:val="multilevel"/>
    <w:tmpl w:val="DEF274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81CD8"/>
    <w:multiLevelType w:val="multilevel"/>
    <w:tmpl w:val="98FEB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27CA4"/>
    <w:multiLevelType w:val="multilevel"/>
    <w:tmpl w:val="0AE0A6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232FAB"/>
    <w:multiLevelType w:val="hybridMultilevel"/>
    <w:tmpl w:val="FA9005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B4BDE"/>
    <w:multiLevelType w:val="multilevel"/>
    <w:tmpl w:val="705045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83597"/>
    <w:multiLevelType w:val="multilevel"/>
    <w:tmpl w:val="319CA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36025D"/>
    <w:multiLevelType w:val="hybridMultilevel"/>
    <w:tmpl w:val="B7D84DD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83D0B"/>
    <w:multiLevelType w:val="multilevel"/>
    <w:tmpl w:val="0B0C2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1C3F7B"/>
    <w:multiLevelType w:val="multilevel"/>
    <w:tmpl w:val="0EA88B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587764"/>
    <w:multiLevelType w:val="multilevel"/>
    <w:tmpl w:val="06D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1133B2"/>
    <w:multiLevelType w:val="multilevel"/>
    <w:tmpl w:val="F8AC9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043D0D"/>
    <w:multiLevelType w:val="multilevel"/>
    <w:tmpl w:val="A4002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2174A5"/>
    <w:multiLevelType w:val="hybridMultilevel"/>
    <w:tmpl w:val="4948DD1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5A3CDC"/>
    <w:multiLevelType w:val="hybridMultilevel"/>
    <w:tmpl w:val="264A46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7525A7"/>
    <w:multiLevelType w:val="multilevel"/>
    <w:tmpl w:val="720EF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5D7C24"/>
    <w:multiLevelType w:val="multilevel"/>
    <w:tmpl w:val="98740F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F85054"/>
    <w:multiLevelType w:val="hybridMultilevel"/>
    <w:tmpl w:val="C3A4F4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B0CB0"/>
    <w:multiLevelType w:val="multilevel"/>
    <w:tmpl w:val="FCE69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1B4072"/>
    <w:multiLevelType w:val="multilevel"/>
    <w:tmpl w:val="3A66C7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35601D"/>
    <w:multiLevelType w:val="multilevel"/>
    <w:tmpl w:val="0764E6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5A7C9D"/>
    <w:multiLevelType w:val="multilevel"/>
    <w:tmpl w:val="A934CB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19036A"/>
    <w:multiLevelType w:val="hybridMultilevel"/>
    <w:tmpl w:val="3B92DD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702A21"/>
    <w:multiLevelType w:val="multilevel"/>
    <w:tmpl w:val="B89811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5A32AD"/>
    <w:multiLevelType w:val="multilevel"/>
    <w:tmpl w:val="BBB6E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617FE4"/>
    <w:multiLevelType w:val="multilevel"/>
    <w:tmpl w:val="69660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342A8D"/>
    <w:multiLevelType w:val="multilevel"/>
    <w:tmpl w:val="477CE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CA0709"/>
    <w:multiLevelType w:val="multilevel"/>
    <w:tmpl w:val="2160EB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CF0AB7"/>
    <w:multiLevelType w:val="multilevel"/>
    <w:tmpl w:val="A4A00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DD7DA5"/>
    <w:multiLevelType w:val="multilevel"/>
    <w:tmpl w:val="ED4AF3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3D6A70"/>
    <w:multiLevelType w:val="hybridMultilevel"/>
    <w:tmpl w:val="17B6E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8F22C6"/>
    <w:multiLevelType w:val="multilevel"/>
    <w:tmpl w:val="729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146C2C"/>
    <w:multiLevelType w:val="hybridMultilevel"/>
    <w:tmpl w:val="3182A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770A77"/>
    <w:multiLevelType w:val="multilevel"/>
    <w:tmpl w:val="5192D3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3723FE"/>
    <w:multiLevelType w:val="multilevel"/>
    <w:tmpl w:val="EC16C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A51117"/>
    <w:multiLevelType w:val="multilevel"/>
    <w:tmpl w:val="8B941D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EE5206"/>
    <w:multiLevelType w:val="multilevel"/>
    <w:tmpl w:val="CDE8C5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5A2D2A"/>
    <w:multiLevelType w:val="multilevel"/>
    <w:tmpl w:val="CB02A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6"/>
  </w:num>
  <w:num w:numId="3">
    <w:abstractNumId w:val="27"/>
  </w:num>
  <w:num w:numId="4">
    <w:abstractNumId w:val="12"/>
  </w:num>
  <w:num w:numId="5">
    <w:abstractNumId w:val="2"/>
  </w:num>
  <w:num w:numId="6">
    <w:abstractNumId w:val="3"/>
  </w:num>
  <w:num w:numId="7">
    <w:abstractNumId w:val="0"/>
  </w:num>
  <w:num w:numId="8">
    <w:abstractNumId w:val="31"/>
  </w:num>
  <w:num w:numId="9">
    <w:abstractNumId w:val="15"/>
  </w:num>
  <w:num w:numId="10">
    <w:abstractNumId w:val="20"/>
  </w:num>
  <w:num w:numId="11">
    <w:abstractNumId w:val="11"/>
  </w:num>
  <w:num w:numId="12">
    <w:abstractNumId w:val="35"/>
  </w:num>
  <w:num w:numId="13">
    <w:abstractNumId w:val="9"/>
  </w:num>
  <w:num w:numId="14">
    <w:abstractNumId w:val="1"/>
  </w:num>
  <w:num w:numId="15">
    <w:abstractNumId w:val="29"/>
  </w:num>
  <w:num w:numId="16">
    <w:abstractNumId w:val="34"/>
  </w:num>
  <w:num w:numId="17">
    <w:abstractNumId w:val="25"/>
  </w:num>
  <w:num w:numId="18">
    <w:abstractNumId w:val="7"/>
  </w:num>
  <w:num w:numId="19">
    <w:abstractNumId w:val="37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26"/>
  </w:num>
  <w:num w:numId="25">
    <w:abstractNumId w:val="28"/>
  </w:num>
  <w:num w:numId="26">
    <w:abstractNumId w:val="33"/>
  </w:num>
  <w:num w:numId="27">
    <w:abstractNumId w:val="17"/>
  </w:num>
  <w:num w:numId="28">
    <w:abstractNumId w:val="10"/>
  </w:num>
  <w:num w:numId="29">
    <w:abstractNumId w:val="13"/>
  </w:num>
  <w:num w:numId="30">
    <w:abstractNumId w:val="36"/>
  </w:num>
  <w:num w:numId="31">
    <w:abstractNumId w:val="21"/>
  </w:num>
  <w:num w:numId="32">
    <w:abstractNumId w:val="22"/>
  </w:num>
  <w:num w:numId="33">
    <w:abstractNumId w:val="38"/>
  </w:num>
  <w:num w:numId="34">
    <w:abstractNumId w:val="19"/>
  </w:num>
  <w:num w:numId="35">
    <w:abstractNumId w:val="6"/>
  </w:num>
  <w:num w:numId="36">
    <w:abstractNumId w:val="32"/>
  </w:num>
  <w:num w:numId="37">
    <w:abstractNumId w:val="4"/>
  </w:num>
  <w:num w:numId="38">
    <w:abstractNumId w:val="8"/>
  </w:num>
  <w:num w:numId="3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5E"/>
    <w:rsid w:val="00046740"/>
    <w:rsid w:val="0006329D"/>
    <w:rsid w:val="00074A07"/>
    <w:rsid w:val="000A299B"/>
    <w:rsid w:val="000E120A"/>
    <w:rsid w:val="001030B8"/>
    <w:rsid w:val="00105C8B"/>
    <w:rsid w:val="00125FE2"/>
    <w:rsid w:val="00143075"/>
    <w:rsid w:val="0018041D"/>
    <w:rsid w:val="001E2BDD"/>
    <w:rsid w:val="001F4056"/>
    <w:rsid w:val="00263A83"/>
    <w:rsid w:val="00282A52"/>
    <w:rsid w:val="00283C0E"/>
    <w:rsid w:val="002B028E"/>
    <w:rsid w:val="002E1DE5"/>
    <w:rsid w:val="002E76AB"/>
    <w:rsid w:val="0033357B"/>
    <w:rsid w:val="00334838"/>
    <w:rsid w:val="0036526B"/>
    <w:rsid w:val="00426EB7"/>
    <w:rsid w:val="004335C9"/>
    <w:rsid w:val="0043426E"/>
    <w:rsid w:val="00450085"/>
    <w:rsid w:val="004673E0"/>
    <w:rsid w:val="004879CD"/>
    <w:rsid w:val="004C4335"/>
    <w:rsid w:val="00503C15"/>
    <w:rsid w:val="00563F64"/>
    <w:rsid w:val="0056529B"/>
    <w:rsid w:val="00570545"/>
    <w:rsid w:val="0058226F"/>
    <w:rsid w:val="005E6EF7"/>
    <w:rsid w:val="00635E5E"/>
    <w:rsid w:val="006443B1"/>
    <w:rsid w:val="00684ED5"/>
    <w:rsid w:val="00685EEC"/>
    <w:rsid w:val="006D6A6C"/>
    <w:rsid w:val="007017BD"/>
    <w:rsid w:val="00722719"/>
    <w:rsid w:val="00723D20"/>
    <w:rsid w:val="0072406D"/>
    <w:rsid w:val="00797318"/>
    <w:rsid w:val="007C689E"/>
    <w:rsid w:val="00804215"/>
    <w:rsid w:val="008103DB"/>
    <w:rsid w:val="00852669"/>
    <w:rsid w:val="008973E7"/>
    <w:rsid w:val="008F3631"/>
    <w:rsid w:val="009168B0"/>
    <w:rsid w:val="00931579"/>
    <w:rsid w:val="0095107D"/>
    <w:rsid w:val="009710E2"/>
    <w:rsid w:val="00987729"/>
    <w:rsid w:val="009A1BBD"/>
    <w:rsid w:val="009A6F3A"/>
    <w:rsid w:val="009E0302"/>
    <w:rsid w:val="00A66C4C"/>
    <w:rsid w:val="00A9602F"/>
    <w:rsid w:val="00AB37E7"/>
    <w:rsid w:val="00AD09A3"/>
    <w:rsid w:val="00AF69D4"/>
    <w:rsid w:val="00B0338F"/>
    <w:rsid w:val="00B77C5E"/>
    <w:rsid w:val="00BB45D6"/>
    <w:rsid w:val="00C057DF"/>
    <w:rsid w:val="00CE16DC"/>
    <w:rsid w:val="00CF519F"/>
    <w:rsid w:val="00CF7B3A"/>
    <w:rsid w:val="00D20BD0"/>
    <w:rsid w:val="00D336C2"/>
    <w:rsid w:val="00D451E7"/>
    <w:rsid w:val="00D60F24"/>
    <w:rsid w:val="00D84B6A"/>
    <w:rsid w:val="00D97D7D"/>
    <w:rsid w:val="00E1489E"/>
    <w:rsid w:val="00E45129"/>
    <w:rsid w:val="00E7177F"/>
    <w:rsid w:val="00E72F0C"/>
    <w:rsid w:val="00ED1893"/>
    <w:rsid w:val="00EE0DDB"/>
    <w:rsid w:val="00F0772A"/>
    <w:rsid w:val="00F249BD"/>
    <w:rsid w:val="00F57C35"/>
    <w:rsid w:val="00F93A43"/>
    <w:rsid w:val="00FF1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373E5-C34A-4670-802B-2EE753F8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uTablo4-Vurgu61">
    <w:name w:val="Kılavuzu Tablo 4 - Vurgu 61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1Ak-Vurgu11">
    <w:name w:val="Kılavuz Tablo 1 Açık - Vurgu 1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6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F64"/>
    <w:rPr>
      <w:rFonts w:ascii="Tahoma" w:hAnsi="Tahoma" w:cs="Tahoma"/>
      <w:sz w:val="16"/>
      <w:szCs w:val="16"/>
    </w:rPr>
  </w:style>
  <w:style w:type="table" w:customStyle="1" w:styleId="KlavuzuTablo4-Vurgu62">
    <w:name w:val="Kılavuzu Tablo 4 - Vurgu 62"/>
    <w:basedOn w:val="NormalTablo"/>
    <w:uiPriority w:val="49"/>
    <w:rsid w:val="00283C0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NormalWeb">
    <w:name w:val="Normal (Web)"/>
    <w:basedOn w:val="Normal"/>
    <w:uiPriority w:val="99"/>
    <w:unhideWhenUsed/>
    <w:rsid w:val="0068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685EEC"/>
    <w:rPr>
      <w:b/>
      <w:bCs/>
    </w:rPr>
  </w:style>
  <w:style w:type="character" w:customStyle="1" w:styleId="apple-converted-space">
    <w:name w:val="apple-converted-space"/>
    <w:basedOn w:val="VarsaylanParagrafYazTipi"/>
    <w:rsid w:val="00685EEC"/>
  </w:style>
  <w:style w:type="table" w:styleId="AkGlgeleme-Vurgu6">
    <w:name w:val="Light Shading Accent 6"/>
    <w:basedOn w:val="NormalTablo"/>
    <w:uiPriority w:val="60"/>
    <w:rsid w:val="0095107D"/>
    <w:pPr>
      <w:spacing w:after="0" w:line="240" w:lineRule="auto"/>
    </w:pPr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KlavuzuTablo4-Vurgu41">
    <w:name w:val="Kılavuzu Tablo 4 - Vurgu 41"/>
    <w:basedOn w:val="NormalTablo"/>
    <w:uiPriority w:val="49"/>
    <w:rsid w:val="004673E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wp-caption-text">
    <w:name w:val="wp-caption-text"/>
    <w:basedOn w:val="Normal"/>
    <w:rsid w:val="005E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3348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499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35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98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9554">
                  <w:marLeft w:val="0"/>
                  <w:marRight w:val="0"/>
                  <w:marTop w:val="300"/>
                  <w:marBottom w:val="300"/>
                  <w:divBdr>
                    <w:top w:val="single" w:sz="6" w:space="0" w:color="F0F0F0"/>
                    <w:left w:val="single" w:sz="6" w:space="0" w:color="F0F0F0"/>
                    <w:bottom w:val="single" w:sz="6" w:space="0" w:color="F0F0F0"/>
                    <w:right w:val="single" w:sz="6" w:space="0" w:color="F0F0F0"/>
                  </w:divBdr>
                  <w:divsChild>
                    <w:div w:id="2898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23283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</w:div>
                    <w:div w:id="6313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11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148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0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4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113">
          <w:blockQuote w:val="1"/>
          <w:marLeft w:val="675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64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99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436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46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471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361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70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3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83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67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24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01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54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630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95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99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192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85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22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39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35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010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1682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881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477">
          <w:marLeft w:val="30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177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7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8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01518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27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39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447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3999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724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6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378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20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7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05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141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21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661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43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905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66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372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37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204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5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381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42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2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524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61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912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1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32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300">
          <w:blockQuote w:val="1"/>
          <w:marLeft w:val="675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50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18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66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193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3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48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88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06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35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1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165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90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43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80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893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588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629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89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165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164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06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25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438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59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12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156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0757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618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624">
          <w:marLeft w:val="30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enEhl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nehli.com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fenehli.com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Ömer Erdemir</cp:lastModifiedBy>
  <cp:revision>17</cp:revision>
  <dcterms:created xsi:type="dcterms:W3CDTF">2016-05-06T13:45:00Z</dcterms:created>
  <dcterms:modified xsi:type="dcterms:W3CDTF">2018-05-27T11:36:00Z</dcterms:modified>
</cp:coreProperties>
</file>