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BA" w:rsidRPr="00BF7ABA" w:rsidRDefault="00BF7ABA">
      <w:pPr>
        <w:rPr>
          <w:b/>
          <w:sz w:val="28"/>
          <w:szCs w:val="28"/>
        </w:rPr>
      </w:pPr>
      <w:r w:rsidRPr="00BF7ABA">
        <w:rPr>
          <w:b/>
          <w:sz w:val="28"/>
          <w:szCs w:val="28"/>
        </w:rPr>
        <w:t xml:space="preserve">7. Sınıf Fen Bilimleri              </w:t>
      </w:r>
      <w:r>
        <w:rPr>
          <w:b/>
          <w:sz w:val="28"/>
          <w:szCs w:val="28"/>
        </w:rPr>
        <w:t xml:space="preserve">         </w:t>
      </w:r>
      <w:r w:rsidRPr="00BF7ABA">
        <w:rPr>
          <w:b/>
          <w:sz w:val="28"/>
          <w:szCs w:val="28"/>
        </w:rPr>
        <w:t xml:space="preserve">    Duyu Organlarımız</w:t>
      </w:r>
      <w:r>
        <w:rPr>
          <w:b/>
          <w:sz w:val="28"/>
          <w:szCs w:val="28"/>
        </w:rPr>
        <w:t xml:space="preserve">                </w:t>
      </w:r>
      <w:r w:rsidRPr="00BF7ABA">
        <w:rPr>
          <w:b/>
          <w:sz w:val="28"/>
          <w:szCs w:val="28"/>
        </w:rPr>
        <w:t xml:space="preserve">                   </w:t>
      </w:r>
      <w:hyperlink r:id="rId5" w:history="1">
        <w:r w:rsidRPr="00BF7ABA">
          <w:rPr>
            <w:rStyle w:val="Kpr"/>
            <w:b/>
            <w:sz w:val="28"/>
            <w:szCs w:val="28"/>
          </w:rPr>
          <w:t>www.FenEhli.com</w:t>
        </w:r>
      </w:hyperlink>
      <w:r w:rsidRPr="00BF7ABA">
        <w:rPr>
          <w:b/>
          <w:sz w:val="28"/>
          <w:szCs w:val="28"/>
        </w:rPr>
        <w:t xml:space="preserve"> </w:t>
      </w:r>
    </w:p>
    <w:p w:rsidR="00000000" w:rsidRDefault="00BF7ABA">
      <w:pPr>
        <w:rPr>
          <w:b/>
          <w:color w:val="FF0000"/>
          <w:sz w:val="28"/>
          <w:szCs w:val="28"/>
        </w:rPr>
      </w:pPr>
      <w:r w:rsidRPr="00BF7ABA">
        <w:rPr>
          <w:b/>
          <w:color w:val="FF0000"/>
          <w:sz w:val="28"/>
          <w:szCs w:val="28"/>
        </w:rPr>
        <w:t>Göz</w:t>
      </w:r>
    </w:p>
    <w:p w:rsidR="00BF7ABA" w:rsidRPr="00BF7ABA" w:rsidRDefault="00BF7ABA" w:rsidP="00BF7ABA">
      <w:p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Gözümüz, ışık sayesinde cisimlerin şeklini, rengini ve konumunu algılamamızı sağlayan duyu organımızdır. Kaşlar, göz kapakları ve kirpiklerimiz gözümüzü koruyan yapılardır. Gözyaşı bezleri de gözyaşı kanalları sayesinde gözümüzü nemlendirerek temizlenmesini sağlar. Ayrıca gözün çevresinde göz yuvarlağını göz çukuruna bağlayan ve gözün hareket etmesini sağlayan göz kasları bulunur.</w:t>
      </w:r>
    </w:p>
    <w:p w:rsidR="00BF7ABA" w:rsidRPr="00BF7ABA" w:rsidRDefault="00BF7ABA" w:rsidP="00BF7ABA">
      <w:p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noProof/>
          <w:sz w:val="24"/>
          <w:szCs w:val="24"/>
        </w:rPr>
        <w:drawing>
          <wp:inline distT="0" distB="0" distL="0" distR="0">
            <wp:extent cx="2276475" cy="2510548"/>
            <wp:effectExtent l="1905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276475" cy="2510548"/>
                    </a:xfrm>
                    <a:prstGeom prst="rect">
                      <a:avLst/>
                    </a:prstGeom>
                    <a:noFill/>
                    <a:ln w="9525">
                      <a:noFill/>
                      <a:miter lim="800000"/>
                      <a:headEnd/>
                      <a:tailEnd/>
                    </a:ln>
                  </pic:spPr>
                </pic:pic>
              </a:graphicData>
            </a:graphic>
          </wp:inline>
        </w:drawing>
      </w:r>
    </w:p>
    <w:p w:rsidR="00BF7ABA" w:rsidRPr="00BF7ABA" w:rsidRDefault="00BF7ABA" w:rsidP="00BF7ABA">
      <w:pPr>
        <w:autoSpaceDE w:val="0"/>
        <w:autoSpaceDN w:val="0"/>
        <w:adjustRightInd w:val="0"/>
        <w:spacing w:after="0" w:line="240" w:lineRule="auto"/>
        <w:rPr>
          <w:rFonts w:ascii="Times New Roman" w:hAnsi="Times New Roman" w:cs="Times New Roman"/>
          <w:sz w:val="24"/>
          <w:szCs w:val="24"/>
        </w:rPr>
      </w:pPr>
    </w:p>
    <w:p w:rsidR="00BF7ABA" w:rsidRPr="00BF7ABA" w:rsidRDefault="00BF7ABA" w:rsidP="00BF7ABA">
      <w:pPr>
        <w:autoSpaceDE w:val="0"/>
        <w:autoSpaceDN w:val="0"/>
        <w:adjustRightInd w:val="0"/>
        <w:spacing w:after="0" w:line="240" w:lineRule="auto"/>
        <w:rPr>
          <w:rFonts w:ascii="Times New Roman" w:hAnsi="Times New Roman" w:cs="Times New Roman"/>
          <w:b/>
          <w:sz w:val="24"/>
          <w:szCs w:val="24"/>
        </w:rPr>
      </w:pPr>
      <w:r w:rsidRPr="00BF7ABA">
        <w:rPr>
          <w:rFonts w:ascii="Times New Roman" w:hAnsi="Times New Roman" w:cs="Times New Roman"/>
          <w:b/>
          <w:sz w:val="24"/>
          <w:szCs w:val="24"/>
        </w:rPr>
        <w:t>Gözü Oluşturan Yapı ve Organlar</w:t>
      </w:r>
    </w:p>
    <w:p w:rsidR="00BF7ABA" w:rsidRPr="00BF7ABA" w:rsidRDefault="00BF7ABA" w:rsidP="00BF7ABA">
      <w:p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Gözümüz dıştan içe doğru sert tabaka, damar tabaka ve ağ tabaka (retina) olmak üzere üç kısımdan oluşur.</w:t>
      </w:r>
    </w:p>
    <w:p w:rsidR="00BF7ABA" w:rsidRPr="00BF7ABA" w:rsidRDefault="00BF7ABA" w:rsidP="00BF7ABA">
      <w:p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noProof/>
          <w:sz w:val="24"/>
          <w:szCs w:val="24"/>
        </w:rPr>
        <w:drawing>
          <wp:inline distT="0" distB="0" distL="0" distR="0">
            <wp:extent cx="4791075" cy="2876550"/>
            <wp:effectExtent l="1905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791075" cy="2876550"/>
                    </a:xfrm>
                    <a:prstGeom prst="rect">
                      <a:avLst/>
                    </a:prstGeom>
                    <a:noFill/>
                    <a:ln w="9525">
                      <a:noFill/>
                      <a:miter lim="800000"/>
                      <a:headEnd/>
                      <a:tailEnd/>
                    </a:ln>
                  </pic:spPr>
                </pic:pic>
              </a:graphicData>
            </a:graphic>
          </wp:inline>
        </w:drawing>
      </w:r>
    </w:p>
    <w:p w:rsidR="00BF7ABA" w:rsidRPr="00BF7ABA" w:rsidRDefault="00BF7ABA" w:rsidP="00BF7ABA">
      <w:pPr>
        <w:autoSpaceDE w:val="0"/>
        <w:autoSpaceDN w:val="0"/>
        <w:adjustRightInd w:val="0"/>
        <w:spacing w:after="0" w:line="240" w:lineRule="auto"/>
        <w:rPr>
          <w:rFonts w:ascii="Times New Roman" w:hAnsi="Times New Roman" w:cs="Times New Roman"/>
          <w:color w:val="000000"/>
          <w:sz w:val="24"/>
          <w:szCs w:val="24"/>
        </w:rPr>
      </w:pPr>
      <w:r w:rsidRPr="00BF7ABA">
        <w:rPr>
          <w:rFonts w:ascii="Times New Roman" w:hAnsi="Times New Roman" w:cs="Times New Roman"/>
          <w:b/>
          <w:bCs/>
          <w:color w:val="FF0000"/>
          <w:sz w:val="24"/>
          <w:szCs w:val="24"/>
        </w:rPr>
        <w:t>Sert Tabaka (Göz Akı):</w:t>
      </w:r>
      <w:r w:rsidRPr="00BF7ABA">
        <w:rPr>
          <w:rFonts w:ascii="Times New Roman" w:hAnsi="Times New Roman" w:cs="Times New Roman"/>
          <w:b/>
          <w:bCs/>
          <w:color w:val="40FF00"/>
          <w:sz w:val="24"/>
          <w:szCs w:val="24"/>
        </w:rPr>
        <w:t xml:space="preserve"> </w:t>
      </w:r>
      <w:r w:rsidRPr="00BF7ABA">
        <w:rPr>
          <w:rFonts w:ascii="Times New Roman" w:hAnsi="Times New Roman" w:cs="Times New Roman"/>
          <w:color w:val="000000"/>
          <w:sz w:val="24"/>
          <w:szCs w:val="24"/>
        </w:rPr>
        <w:t xml:space="preserve">En dışta bulunan beyaz renkli ve sert kısımdır. Gözü dış etkilerden korur. Gözün ön kısmında incelip saydamlaşarak kubbemsi bir görünüm alır. Işığı geçiren bu kısma </w:t>
      </w:r>
      <w:r w:rsidRPr="00BF7ABA">
        <w:rPr>
          <w:rFonts w:ascii="Times New Roman" w:hAnsi="Times New Roman" w:cs="Times New Roman"/>
          <w:b/>
          <w:bCs/>
          <w:color w:val="000000"/>
          <w:sz w:val="24"/>
          <w:szCs w:val="24"/>
        </w:rPr>
        <w:t xml:space="preserve">saydam tabaka (kornea) </w:t>
      </w:r>
      <w:r w:rsidRPr="00BF7ABA">
        <w:rPr>
          <w:rFonts w:ascii="Times New Roman" w:hAnsi="Times New Roman" w:cs="Times New Roman"/>
          <w:color w:val="000000"/>
          <w:sz w:val="24"/>
          <w:szCs w:val="24"/>
        </w:rPr>
        <w:t>denir.</w:t>
      </w:r>
    </w:p>
    <w:p w:rsidR="00BF7ABA" w:rsidRPr="00BF7ABA" w:rsidRDefault="00BF7ABA" w:rsidP="00BF7ABA">
      <w:pPr>
        <w:autoSpaceDE w:val="0"/>
        <w:autoSpaceDN w:val="0"/>
        <w:adjustRightInd w:val="0"/>
        <w:spacing w:after="0" w:line="240" w:lineRule="auto"/>
        <w:rPr>
          <w:rFonts w:ascii="Times New Roman" w:hAnsi="Times New Roman" w:cs="Times New Roman"/>
          <w:color w:val="000000"/>
          <w:sz w:val="24"/>
          <w:szCs w:val="24"/>
        </w:rPr>
      </w:pPr>
      <w:r w:rsidRPr="00BF7ABA">
        <w:rPr>
          <w:rFonts w:ascii="Times New Roman" w:hAnsi="Times New Roman" w:cs="Times New Roman"/>
          <w:b/>
          <w:bCs/>
          <w:color w:val="FF0000"/>
          <w:sz w:val="24"/>
          <w:szCs w:val="24"/>
        </w:rPr>
        <w:t>Damar Tabaka:</w:t>
      </w:r>
      <w:r w:rsidRPr="00BF7ABA">
        <w:rPr>
          <w:rFonts w:ascii="Times New Roman" w:hAnsi="Times New Roman" w:cs="Times New Roman"/>
          <w:b/>
          <w:bCs/>
          <w:color w:val="40FF00"/>
          <w:sz w:val="24"/>
          <w:szCs w:val="24"/>
        </w:rPr>
        <w:t xml:space="preserve"> </w:t>
      </w:r>
      <w:r w:rsidRPr="00BF7ABA">
        <w:rPr>
          <w:rFonts w:ascii="Times New Roman" w:hAnsi="Times New Roman" w:cs="Times New Roman"/>
          <w:color w:val="000000"/>
          <w:sz w:val="24"/>
          <w:szCs w:val="24"/>
        </w:rPr>
        <w:t xml:space="preserve">Gözü besleyen kan damarlarınca zengin olan kısımdır. Damar tabaka gözün ön kısmında kalınlaşarak irisi oluşturur. </w:t>
      </w:r>
      <w:r w:rsidRPr="00BF7ABA">
        <w:rPr>
          <w:rFonts w:ascii="Times New Roman" w:hAnsi="Times New Roman" w:cs="Times New Roman"/>
          <w:b/>
          <w:bCs/>
          <w:color w:val="000000"/>
          <w:sz w:val="24"/>
          <w:szCs w:val="24"/>
        </w:rPr>
        <w:t xml:space="preserve">İris, </w:t>
      </w:r>
      <w:r w:rsidRPr="00BF7ABA">
        <w:rPr>
          <w:rFonts w:ascii="Times New Roman" w:hAnsi="Times New Roman" w:cs="Times New Roman"/>
          <w:color w:val="000000"/>
          <w:sz w:val="24"/>
          <w:szCs w:val="24"/>
        </w:rPr>
        <w:t xml:space="preserve">göze rengini (kahverengi, elâ, yeşil, mavi gibi) veren kısımdır. İrisin ortasındaki açıklığa </w:t>
      </w:r>
      <w:r w:rsidRPr="00BF7ABA">
        <w:rPr>
          <w:rFonts w:ascii="Times New Roman" w:hAnsi="Times New Roman" w:cs="Times New Roman"/>
          <w:b/>
          <w:bCs/>
          <w:color w:val="000000"/>
          <w:sz w:val="24"/>
          <w:szCs w:val="24"/>
        </w:rPr>
        <w:t xml:space="preserve">göz bebeği </w:t>
      </w:r>
      <w:r w:rsidRPr="00BF7ABA">
        <w:rPr>
          <w:rFonts w:ascii="Times New Roman" w:hAnsi="Times New Roman" w:cs="Times New Roman"/>
          <w:color w:val="000000"/>
          <w:sz w:val="24"/>
          <w:szCs w:val="24"/>
        </w:rPr>
        <w:t xml:space="preserve">denir. İrisin hemen arkasında, ince kenarlı mercek yapısına sahip olan </w:t>
      </w:r>
      <w:r w:rsidRPr="00BF7ABA">
        <w:rPr>
          <w:rFonts w:ascii="Times New Roman" w:hAnsi="Times New Roman" w:cs="Times New Roman"/>
          <w:b/>
          <w:bCs/>
          <w:color w:val="000000"/>
          <w:sz w:val="24"/>
          <w:szCs w:val="24"/>
        </w:rPr>
        <w:t xml:space="preserve">göz merceği </w:t>
      </w:r>
      <w:r w:rsidRPr="00BF7ABA">
        <w:rPr>
          <w:rFonts w:ascii="Times New Roman" w:hAnsi="Times New Roman" w:cs="Times New Roman"/>
          <w:color w:val="000000"/>
          <w:sz w:val="24"/>
          <w:szCs w:val="24"/>
        </w:rPr>
        <w:t xml:space="preserve">bulunur. Göz merceği, göz bebeğinden gelen ışınların kırılarak ağ tabaka üzerine düşmesini sağlar. Mercekle ağ tabaka arasındaki boşluğu dolduran yapıya </w:t>
      </w:r>
      <w:r w:rsidRPr="00BF7ABA">
        <w:rPr>
          <w:rFonts w:ascii="Times New Roman" w:hAnsi="Times New Roman" w:cs="Times New Roman"/>
          <w:b/>
          <w:bCs/>
          <w:color w:val="000000"/>
          <w:sz w:val="24"/>
          <w:szCs w:val="24"/>
        </w:rPr>
        <w:t xml:space="preserve">camsı cisim </w:t>
      </w:r>
      <w:r w:rsidRPr="00BF7ABA">
        <w:rPr>
          <w:rFonts w:ascii="Times New Roman" w:hAnsi="Times New Roman" w:cs="Times New Roman"/>
          <w:color w:val="000000"/>
          <w:sz w:val="24"/>
          <w:szCs w:val="24"/>
        </w:rPr>
        <w:t>denir. Camsı cisim göz yuvarlağının şeklini korur ve merceğin yerinde kalmasını sağlar.</w:t>
      </w:r>
    </w:p>
    <w:p w:rsidR="00BF7ABA" w:rsidRPr="00BF7ABA" w:rsidRDefault="00BF7ABA" w:rsidP="00BF7ABA">
      <w:pPr>
        <w:autoSpaceDE w:val="0"/>
        <w:autoSpaceDN w:val="0"/>
        <w:adjustRightInd w:val="0"/>
        <w:spacing w:after="0" w:line="240" w:lineRule="auto"/>
        <w:rPr>
          <w:rFonts w:ascii="Times New Roman" w:hAnsi="Times New Roman" w:cs="Times New Roman"/>
          <w:color w:val="000000"/>
          <w:sz w:val="24"/>
          <w:szCs w:val="24"/>
        </w:rPr>
      </w:pPr>
      <w:r w:rsidRPr="00BF7ABA">
        <w:rPr>
          <w:rFonts w:ascii="Times New Roman" w:hAnsi="Times New Roman" w:cs="Times New Roman"/>
          <w:b/>
          <w:bCs/>
          <w:color w:val="FF0000"/>
          <w:sz w:val="24"/>
          <w:szCs w:val="24"/>
        </w:rPr>
        <w:t>Ağ Tabaka (Retina):</w:t>
      </w:r>
      <w:r w:rsidRPr="00BF7ABA">
        <w:rPr>
          <w:rFonts w:ascii="Times New Roman" w:hAnsi="Times New Roman" w:cs="Times New Roman"/>
          <w:b/>
          <w:bCs/>
          <w:color w:val="40FF00"/>
          <w:sz w:val="24"/>
          <w:szCs w:val="24"/>
        </w:rPr>
        <w:t xml:space="preserve"> </w:t>
      </w:r>
      <w:r w:rsidRPr="00BF7ABA">
        <w:rPr>
          <w:rFonts w:ascii="Times New Roman" w:hAnsi="Times New Roman" w:cs="Times New Roman"/>
          <w:color w:val="000000"/>
          <w:sz w:val="24"/>
          <w:szCs w:val="24"/>
        </w:rPr>
        <w:t xml:space="preserve">Görmemizi sağlayan özel duyu almaçları ve görme sinirleri karanlık bir odaya benzeyen bu tabakada bulunur. Duyu almaçlarının ağ tabakada yoğun olarak bulunduğu yer aynı zamanda görüntünün en net oluştuğu bölgedir. Buraya </w:t>
      </w:r>
      <w:r w:rsidRPr="00BF7ABA">
        <w:rPr>
          <w:rFonts w:ascii="Times New Roman" w:hAnsi="Times New Roman" w:cs="Times New Roman"/>
          <w:b/>
          <w:bCs/>
          <w:color w:val="000000"/>
          <w:sz w:val="24"/>
          <w:szCs w:val="24"/>
        </w:rPr>
        <w:t xml:space="preserve">sarı leke (sarı benek) </w:t>
      </w:r>
      <w:r w:rsidRPr="00BF7ABA">
        <w:rPr>
          <w:rFonts w:ascii="Times New Roman" w:hAnsi="Times New Roman" w:cs="Times New Roman"/>
          <w:color w:val="000000"/>
          <w:sz w:val="24"/>
          <w:szCs w:val="24"/>
        </w:rPr>
        <w:t xml:space="preserve">denir. Görme sinirleri aldıkları uyartıyı beyne iletir. Bu sinirlerin gözden ayrıldığı yerde duyu almaçları olmadığından buraya </w:t>
      </w:r>
      <w:r w:rsidRPr="00BF7ABA">
        <w:rPr>
          <w:rFonts w:ascii="Times New Roman" w:hAnsi="Times New Roman" w:cs="Times New Roman"/>
          <w:b/>
          <w:bCs/>
          <w:color w:val="000000"/>
          <w:sz w:val="24"/>
          <w:szCs w:val="24"/>
        </w:rPr>
        <w:t xml:space="preserve">kör nokta </w:t>
      </w:r>
      <w:r w:rsidRPr="00BF7ABA">
        <w:rPr>
          <w:rFonts w:ascii="Times New Roman" w:hAnsi="Times New Roman" w:cs="Times New Roman"/>
          <w:color w:val="000000"/>
          <w:sz w:val="24"/>
          <w:szCs w:val="24"/>
        </w:rPr>
        <w:t>denir.</w:t>
      </w:r>
    </w:p>
    <w:p w:rsidR="00BF7ABA" w:rsidRDefault="00BF7ABA" w:rsidP="00BF7ABA">
      <w:pPr>
        <w:autoSpaceDE w:val="0"/>
        <w:autoSpaceDN w:val="0"/>
        <w:adjustRightInd w:val="0"/>
        <w:spacing w:after="0" w:line="240" w:lineRule="auto"/>
        <w:rPr>
          <w:rFonts w:ascii="Arial" w:hAnsi="Arial" w:cs="Arial"/>
          <w:color w:val="000000"/>
        </w:rPr>
      </w:pPr>
    </w:p>
    <w:p w:rsidR="00BF7ABA" w:rsidRDefault="00BF7ABA" w:rsidP="00BF7ABA">
      <w:pPr>
        <w:autoSpaceDE w:val="0"/>
        <w:autoSpaceDN w:val="0"/>
        <w:adjustRightInd w:val="0"/>
        <w:spacing w:after="0" w:line="240" w:lineRule="auto"/>
        <w:rPr>
          <w:rFonts w:ascii="Arial" w:hAnsi="Arial" w:cs="Arial"/>
          <w:color w:val="000000"/>
        </w:rPr>
      </w:pPr>
    </w:p>
    <w:p w:rsidR="00BF7ABA" w:rsidRDefault="00BF7ABA" w:rsidP="00BF7ABA">
      <w:pPr>
        <w:autoSpaceDE w:val="0"/>
        <w:autoSpaceDN w:val="0"/>
        <w:adjustRightInd w:val="0"/>
        <w:spacing w:after="0" w:line="240" w:lineRule="auto"/>
        <w:rPr>
          <w:rFonts w:ascii="Arial" w:hAnsi="Arial" w:cs="Arial"/>
          <w:color w:val="000000"/>
        </w:rPr>
      </w:pPr>
    </w:p>
    <w:p w:rsidR="00BF7ABA" w:rsidRPr="00BF7ABA" w:rsidRDefault="00BF7ABA" w:rsidP="00BF7ABA">
      <w:pPr>
        <w:autoSpaceDE w:val="0"/>
        <w:autoSpaceDN w:val="0"/>
        <w:adjustRightInd w:val="0"/>
        <w:spacing w:after="0" w:line="240" w:lineRule="auto"/>
        <w:rPr>
          <w:rFonts w:ascii="Times New Roman" w:hAnsi="Times New Roman" w:cs="Times New Roman"/>
          <w:b/>
          <w:bCs/>
          <w:sz w:val="24"/>
          <w:szCs w:val="24"/>
        </w:rPr>
      </w:pPr>
      <w:r w:rsidRPr="00BF7ABA">
        <w:rPr>
          <w:rFonts w:ascii="Times New Roman" w:hAnsi="Times New Roman" w:cs="Times New Roman"/>
          <w:b/>
          <w:bCs/>
          <w:sz w:val="24"/>
          <w:szCs w:val="24"/>
        </w:rPr>
        <w:t>Görme olayı nasıl gerçekleşir?</w:t>
      </w:r>
    </w:p>
    <w:p w:rsidR="00BF7ABA" w:rsidRPr="00BF7ABA" w:rsidRDefault="00BF7ABA" w:rsidP="00BF7ABA">
      <w:pPr>
        <w:autoSpaceDE w:val="0"/>
        <w:autoSpaceDN w:val="0"/>
        <w:adjustRightInd w:val="0"/>
        <w:spacing w:after="0" w:line="240" w:lineRule="auto"/>
        <w:rPr>
          <w:rFonts w:ascii="Times New Roman" w:hAnsi="Times New Roman" w:cs="Times New Roman"/>
          <w:color w:val="000000"/>
          <w:sz w:val="24"/>
          <w:szCs w:val="24"/>
        </w:rPr>
      </w:pPr>
      <w:r w:rsidRPr="00BF7ABA">
        <w:rPr>
          <w:rFonts w:ascii="Times New Roman" w:hAnsi="Times New Roman" w:cs="Times New Roman"/>
          <w:noProof/>
          <w:color w:val="000000"/>
          <w:sz w:val="24"/>
          <w:szCs w:val="24"/>
        </w:rPr>
        <w:drawing>
          <wp:inline distT="0" distB="0" distL="0" distR="0">
            <wp:extent cx="6467475" cy="2247900"/>
            <wp:effectExtent l="19050" t="0" r="952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6467475" cy="2247900"/>
                    </a:xfrm>
                    <a:prstGeom prst="rect">
                      <a:avLst/>
                    </a:prstGeom>
                    <a:noFill/>
                    <a:ln w="9525">
                      <a:noFill/>
                      <a:miter lim="800000"/>
                      <a:headEnd/>
                      <a:tailEnd/>
                    </a:ln>
                  </pic:spPr>
                </pic:pic>
              </a:graphicData>
            </a:graphic>
          </wp:inline>
        </w:drawing>
      </w:r>
    </w:p>
    <w:p w:rsidR="00BF7ABA" w:rsidRPr="00BF7ABA" w:rsidRDefault="00BF7ABA" w:rsidP="00BF7ABA">
      <w:pPr>
        <w:pStyle w:val="ListeParagraf"/>
        <w:numPr>
          <w:ilvl w:val="0"/>
          <w:numId w:val="1"/>
        </w:num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Cisimlerden yansıyan ışık ışınları önce saydam tabakaya gelir. Saydam tabakada kırılan ışın, göz bebeğinden geçer.</w:t>
      </w:r>
    </w:p>
    <w:p w:rsidR="00BF7ABA" w:rsidRPr="00BF7ABA" w:rsidRDefault="00BF7ABA" w:rsidP="00BF7ABA">
      <w:pPr>
        <w:pStyle w:val="ListeParagraf"/>
        <w:numPr>
          <w:ilvl w:val="0"/>
          <w:numId w:val="1"/>
        </w:num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Göz bebeğinden göz merceğine gelen ışınlar ikinci kez kırılarak camsı cisim üzerinden geçer.</w:t>
      </w:r>
    </w:p>
    <w:p w:rsidR="00BF7ABA" w:rsidRPr="00BF7ABA" w:rsidRDefault="00BF7ABA" w:rsidP="00BF7ABA">
      <w:pPr>
        <w:pStyle w:val="ListeParagraf"/>
        <w:numPr>
          <w:ilvl w:val="0"/>
          <w:numId w:val="1"/>
        </w:num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Camsı cisimden ağ tabakaya gelen ışınlar, burada bulunan sarı leke üzerinde ters bir görüntü oluşturur. Oluşan görüntü, buradaki görme almaçları tarafından algılanır.</w:t>
      </w:r>
    </w:p>
    <w:p w:rsidR="00BF7ABA" w:rsidRPr="00975A41" w:rsidRDefault="00BF7ABA" w:rsidP="00BF7ABA">
      <w:pPr>
        <w:pStyle w:val="ListeParagraf"/>
        <w:numPr>
          <w:ilvl w:val="0"/>
          <w:numId w:val="1"/>
        </w:numPr>
        <w:autoSpaceDE w:val="0"/>
        <w:autoSpaceDN w:val="0"/>
        <w:adjustRightInd w:val="0"/>
        <w:spacing w:after="0" w:line="240" w:lineRule="auto"/>
        <w:rPr>
          <w:rFonts w:ascii="Times New Roman" w:hAnsi="Times New Roman" w:cs="Times New Roman"/>
          <w:sz w:val="24"/>
          <w:szCs w:val="24"/>
        </w:rPr>
      </w:pPr>
      <w:r w:rsidRPr="00BF7ABA">
        <w:rPr>
          <w:rFonts w:ascii="Times New Roman" w:hAnsi="Times New Roman" w:cs="Times New Roman"/>
          <w:sz w:val="24"/>
          <w:szCs w:val="24"/>
        </w:rPr>
        <w:t>Algılanan görüntü görme sinirleriyle beyindeki görme merkezine iletilir. Ters olan görüntü, beyinde düz olarak algılanır. Böylece görme olayı gerçekleşir.</w:t>
      </w:r>
    </w:p>
    <w:p w:rsidR="00BF7ABA" w:rsidRPr="00975A41" w:rsidRDefault="00BF7ABA" w:rsidP="00BF7ABA">
      <w:pPr>
        <w:autoSpaceDE w:val="0"/>
        <w:autoSpaceDN w:val="0"/>
        <w:adjustRightInd w:val="0"/>
        <w:spacing w:after="0" w:line="240" w:lineRule="auto"/>
        <w:rPr>
          <w:rFonts w:ascii="Times New Roman" w:hAnsi="Times New Roman" w:cs="Times New Roman"/>
          <w:b/>
          <w:color w:val="000000" w:themeColor="text1"/>
          <w:sz w:val="24"/>
          <w:szCs w:val="24"/>
        </w:rPr>
      </w:pPr>
      <w:r w:rsidRPr="00975A41">
        <w:rPr>
          <w:rFonts w:ascii="Times New Roman" w:hAnsi="Times New Roman" w:cs="Times New Roman"/>
          <w:b/>
          <w:color w:val="000000" w:themeColor="text1"/>
          <w:sz w:val="24"/>
          <w:szCs w:val="24"/>
        </w:rPr>
        <w:t>Göz Kusurları ve Tedavi Yolları</w:t>
      </w:r>
    </w:p>
    <w:p w:rsidR="00BF7ABA" w:rsidRPr="00975A41" w:rsidRDefault="00BF7ABA" w:rsidP="00BF7ABA">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sz w:val="24"/>
          <w:szCs w:val="24"/>
        </w:rPr>
        <w:t xml:space="preserve">Miyop: </w:t>
      </w:r>
      <w:r w:rsidRPr="00975A41">
        <w:rPr>
          <w:rFonts w:ascii="Times New Roman" w:hAnsi="Times New Roman" w:cs="Times New Roman"/>
          <w:sz w:val="24"/>
          <w:szCs w:val="24"/>
        </w:rPr>
        <w:t>Göz yuvarlağının önden arkaya doğru çapının normalden büyük olmasından veya göz merceğ</w:t>
      </w:r>
      <w:r w:rsidR="00975A41">
        <w:rPr>
          <w:rFonts w:ascii="Times New Roman" w:hAnsi="Times New Roman" w:cs="Times New Roman"/>
          <w:sz w:val="24"/>
          <w:szCs w:val="24"/>
        </w:rPr>
        <w:t xml:space="preserve">inin </w:t>
      </w:r>
      <w:r w:rsidRPr="00975A41">
        <w:rPr>
          <w:rFonts w:ascii="Times New Roman" w:hAnsi="Times New Roman" w:cs="Times New Roman"/>
          <w:sz w:val="24"/>
          <w:szCs w:val="24"/>
        </w:rPr>
        <w:t>eğriliğini yeterince azaltamamasından dolayı görüntü sarı leke üzerinde değil, sarı leke önünde oluşur. Yakını iyi görür,</w:t>
      </w:r>
      <w:r w:rsidR="00975A41" w:rsidRPr="00975A41">
        <w:rPr>
          <w:rFonts w:ascii="Times New Roman" w:hAnsi="Times New Roman" w:cs="Times New Roman"/>
          <w:sz w:val="24"/>
          <w:szCs w:val="24"/>
        </w:rPr>
        <w:t xml:space="preserve"> uzağı göremez. Kalın kenarlı m</w:t>
      </w:r>
      <w:r w:rsidRPr="00975A41">
        <w:rPr>
          <w:rFonts w:ascii="Times New Roman" w:hAnsi="Times New Roman" w:cs="Times New Roman"/>
          <w:sz w:val="24"/>
          <w:szCs w:val="24"/>
        </w:rPr>
        <w:t>ercekle düzeltilir.</w:t>
      </w:r>
    </w:p>
    <w:p w:rsidR="00BF7ABA" w:rsidRPr="00975A41" w:rsidRDefault="00BF7ABA" w:rsidP="00BF7ABA">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noProof/>
          <w:sz w:val="24"/>
          <w:szCs w:val="24"/>
        </w:rPr>
        <w:drawing>
          <wp:inline distT="0" distB="0" distL="0" distR="0">
            <wp:extent cx="6810375" cy="1190625"/>
            <wp:effectExtent l="19050" t="0" r="952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6810375" cy="1190625"/>
                    </a:xfrm>
                    <a:prstGeom prst="rect">
                      <a:avLst/>
                    </a:prstGeom>
                    <a:noFill/>
                    <a:ln w="9525">
                      <a:noFill/>
                      <a:miter lim="800000"/>
                      <a:headEnd/>
                      <a:tailEnd/>
                    </a:ln>
                  </pic:spPr>
                </pic:pic>
              </a:graphicData>
            </a:graphic>
          </wp:inline>
        </w:drawing>
      </w:r>
    </w:p>
    <w:p w:rsidR="00975A41" w:rsidRPr="00975A41" w:rsidRDefault="00975A41" w:rsidP="00BF7ABA">
      <w:pPr>
        <w:autoSpaceDE w:val="0"/>
        <w:autoSpaceDN w:val="0"/>
        <w:adjustRightInd w:val="0"/>
        <w:spacing w:after="0" w:line="240" w:lineRule="auto"/>
        <w:rPr>
          <w:rFonts w:ascii="Times New Roman" w:hAnsi="Times New Roman" w:cs="Times New Roman"/>
          <w:sz w:val="24"/>
          <w:szCs w:val="24"/>
        </w:rPr>
      </w:pP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sz w:val="24"/>
          <w:szCs w:val="24"/>
        </w:rPr>
        <w:t>Hipermetrop:</w:t>
      </w:r>
      <w:r w:rsidRPr="00975A41">
        <w:rPr>
          <w:rFonts w:ascii="Times New Roman" w:hAnsi="Times New Roman" w:cs="Times New Roman"/>
          <w:sz w:val="24"/>
          <w:szCs w:val="24"/>
        </w:rPr>
        <w:t xml:space="preserve"> Göz yuvarlağının önden arkaya doğru çapının normalden küçük olmasından</w:t>
      </w:r>
      <w:r>
        <w:rPr>
          <w:rFonts w:ascii="Times New Roman" w:hAnsi="Times New Roman" w:cs="Times New Roman"/>
          <w:sz w:val="24"/>
          <w:szCs w:val="24"/>
        </w:rPr>
        <w:t xml:space="preserve"> </w:t>
      </w:r>
      <w:r w:rsidRPr="00975A41">
        <w:rPr>
          <w:rFonts w:ascii="Times New Roman" w:hAnsi="Times New Roman" w:cs="Times New Roman"/>
          <w:sz w:val="24"/>
          <w:szCs w:val="24"/>
        </w:rPr>
        <w:t>veya göz merceğinin eğriliğini yeterince arttıramamasından dolayı görüntü</w:t>
      </w:r>
      <w:r>
        <w:rPr>
          <w:rFonts w:ascii="Times New Roman" w:hAnsi="Times New Roman" w:cs="Times New Roman"/>
          <w:sz w:val="24"/>
          <w:szCs w:val="24"/>
        </w:rPr>
        <w:t xml:space="preserve"> </w:t>
      </w:r>
      <w:r w:rsidRPr="00975A41">
        <w:rPr>
          <w:rFonts w:ascii="Times New Roman" w:hAnsi="Times New Roman" w:cs="Times New Roman"/>
          <w:sz w:val="24"/>
          <w:szCs w:val="24"/>
        </w:rPr>
        <w:t>sarı lekenin arkasında oluşur. Uzağı iyi görür, yakını</w:t>
      </w:r>
      <w:r>
        <w:rPr>
          <w:rFonts w:ascii="Times New Roman" w:hAnsi="Times New Roman" w:cs="Times New Roman"/>
          <w:sz w:val="24"/>
          <w:szCs w:val="24"/>
        </w:rPr>
        <w:t xml:space="preserve"> </w:t>
      </w:r>
      <w:r w:rsidRPr="00975A41">
        <w:rPr>
          <w:rFonts w:ascii="Times New Roman" w:hAnsi="Times New Roman" w:cs="Times New Roman"/>
          <w:sz w:val="24"/>
          <w:szCs w:val="24"/>
        </w:rPr>
        <w:t>göremez. İnce kenarlı mercekle düzeltilir.</w:t>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noProof/>
          <w:sz w:val="24"/>
          <w:szCs w:val="24"/>
        </w:rPr>
        <w:drawing>
          <wp:inline distT="0" distB="0" distL="0" distR="0">
            <wp:extent cx="6753225" cy="1190625"/>
            <wp:effectExtent l="19050" t="0" r="952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6753225" cy="1190625"/>
                    </a:xfrm>
                    <a:prstGeom prst="rect">
                      <a:avLst/>
                    </a:prstGeom>
                    <a:noFill/>
                    <a:ln w="9525">
                      <a:noFill/>
                      <a:miter lim="800000"/>
                      <a:headEnd/>
                      <a:tailEnd/>
                    </a:ln>
                  </pic:spPr>
                </pic:pic>
              </a:graphicData>
            </a:graphic>
          </wp:inline>
        </w:drawing>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sz w:val="24"/>
          <w:szCs w:val="24"/>
        </w:rPr>
        <w:t>Astigmatizm:</w:t>
      </w:r>
      <w:r w:rsidRPr="00975A41">
        <w:rPr>
          <w:rFonts w:ascii="Times New Roman" w:hAnsi="Times New Roman" w:cs="Times New Roman"/>
          <w:sz w:val="24"/>
          <w:szCs w:val="24"/>
        </w:rPr>
        <w:t xml:space="preserve"> Gözün saydam tabakasının ve göz merceği yüzeyinin pürüzlü bir hâl alması</w:t>
      </w:r>
      <w:r>
        <w:rPr>
          <w:rFonts w:ascii="Times New Roman" w:hAnsi="Times New Roman" w:cs="Times New Roman"/>
          <w:sz w:val="24"/>
          <w:szCs w:val="24"/>
        </w:rPr>
        <w:t xml:space="preserve"> </w:t>
      </w:r>
      <w:r w:rsidRPr="00975A41">
        <w:rPr>
          <w:rFonts w:ascii="Times New Roman" w:hAnsi="Times New Roman" w:cs="Times New Roman"/>
          <w:sz w:val="24"/>
          <w:szCs w:val="24"/>
        </w:rPr>
        <w:t>ya da korneanın kavislenmesiyle oluşur. Işık bir noktaya odaklanmadığından</w:t>
      </w:r>
      <w:r>
        <w:rPr>
          <w:rFonts w:ascii="Times New Roman" w:hAnsi="Times New Roman" w:cs="Times New Roman"/>
          <w:sz w:val="24"/>
          <w:szCs w:val="24"/>
        </w:rPr>
        <w:t xml:space="preserve"> </w:t>
      </w:r>
      <w:r w:rsidRPr="00975A41">
        <w:rPr>
          <w:rFonts w:ascii="Times New Roman" w:hAnsi="Times New Roman" w:cs="Times New Roman"/>
          <w:sz w:val="24"/>
          <w:szCs w:val="24"/>
        </w:rPr>
        <w:t>görüntü daima bulanık olur. İnce ve kalın kenarlı mercekle düzeltilir.</w:t>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noProof/>
          <w:sz w:val="24"/>
          <w:szCs w:val="24"/>
        </w:rPr>
        <w:drawing>
          <wp:inline distT="0" distB="0" distL="0" distR="0">
            <wp:extent cx="6829425" cy="1152525"/>
            <wp:effectExtent l="19050" t="0" r="952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6829425" cy="1152525"/>
                    </a:xfrm>
                    <a:prstGeom prst="rect">
                      <a:avLst/>
                    </a:prstGeom>
                    <a:noFill/>
                    <a:ln w="9525">
                      <a:noFill/>
                      <a:miter lim="800000"/>
                      <a:headEnd/>
                      <a:tailEnd/>
                    </a:ln>
                  </pic:spPr>
                </pic:pic>
              </a:graphicData>
            </a:graphic>
          </wp:inline>
        </w:drawing>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sz w:val="24"/>
          <w:szCs w:val="24"/>
        </w:rPr>
        <w:t>Katarakt:</w:t>
      </w:r>
      <w:r w:rsidRPr="00975A41">
        <w:rPr>
          <w:rFonts w:ascii="Times New Roman" w:hAnsi="Times New Roman" w:cs="Times New Roman"/>
          <w:sz w:val="24"/>
          <w:szCs w:val="24"/>
        </w:rPr>
        <w:t xml:space="preserve"> Göz merceğinin ya da göz merceği içindeki sıvının saydamlığını kaybetmesiyle</w:t>
      </w:r>
      <w:r>
        <w:rPr>
          <w:rFonts w:ascii="Times New Roman" w:hAnsi="Times New Roman" w:cs="Times New Roman"/>
          <w:sz w:val="24"/>
          <w:szCs w:val="24"/>
        </w:rPr>
        <w:t xml:space="preserve"> </w:t>
      </w:r>
      <w:r w:rsidRPr="00975A41">
        <w:rPr>
          <w:rFonts w:ascii="Times New Roman" w:hAnsi="Times New Roman" w:cs="Times New Roman"/>
          <w:sz w:val="24"/>
          <w:szCs w:val="24"/>
        </w:rPr>
        <w:t>oluşur. Ameliyatla düzeltilir.</w:t>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sz w:val="24"/>
          <w:szCs w:val="24"/>
        </w:rPr>
        <w:lastRenderedPageBreak/>
        <w:t>Presbitlik:</w:t>
      </w:r>
      <w:r w:rsidRPr="00975A41">
        <w:rPr>
          <w:rFonts w:ascii="Times New Roman" w:hAnsi="Times New Roman" w:cs="Times New Roman"/>
          <w:sz w:val="24"/>
          <w:szCs w:val="24"/>
        </w:rPr>
        <w:t xml:space="preserve"> Yaşlılıkta görülür. Göz merceğinin sertleşmesiyle oluşur. Yakını iyi göremez.</w:t>
      </w:r>
      <w:r>
        <w:rPr>
          <w:rFonts w:ascii="Times New Roman" w:hAnsi="Times New Roman" w:cs="Times New Roman"/>
          <w:sz w:val="24"/>
          <w:szCs w:val="24"/>
        </w:rPr>
        <w:t xml:space="preserve"> </w:t>
      </w:r>
      <w:r w:rsidRPr="00975A41">
        <w:rPr>
          <w:rFonts w:ascii="Times New Roman" w:hAnsi="Times New Roman" w:cs="Times New Roman"/>
          <w:sz w:val="24"/>
          <w:szCs w:val="24"/>
        </w:rPr>
        <w:t>Mercekle düzeltilir.</w:t>
      </w:r>
    </w:p>
    <w:p w:rsidR="00975A41" w:rsidRDefault="00975A41" w:rsidP="00975A41">
      <w:pPr>
        <w:autoSpaceDE w:val="0"/>
        <w:autoSpaceDN w:val="0"/>
        <w:adjustRightInd w:val="0"/>
        <w:spacing w:after="0" w:line="240" w:lineRule="auto"/>
        <w:rPr>
          <w:rFonts w:ascii="Times New Roman" w:hAnsi="Times New Roman" w:cs="Times New Roman"/>
          <w:sz w:val="24"/>
          <w:szCs w:val="24"/>
        </w:rPr>
      </w:pP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Doğuştan gelen bazı göz kusurları ise şunlardır:</w:t>
      </w:r>
    </w:p>
    <w:p w:rsid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bCs/>
          <w:sz w:val="24"/>
          <w:szCs w:val="24"/>
        </w:rPr>
        <w:t xml:space="preserve">Renk Körlüğü (Daltonizm): </w:t>
      </w:r>
      <w:r w:rsidRPr="00975A41">
        <w:rPr>
          <w:rFonts w:ascii="Times New Roman" w:hAnsi="Times New Roman" w:cs="Times New Roman"/>
          <w:sz w:val="24"/>
          <w:szCs w:val="24"/>
        </w:rPr>
        <w:t>Kırmızı ve yeşil renklerin ayırt edilemediği</w:t>
      </w:r>
      <w:r>
        <w:rPr>
          <w:rFonts w:ascii="Times New Roman" w:hAnsi="Times New Roman" w:cs="Times New Roman"/>
          <w:sz w:val="24"/>
          <w:szCs w:val="24"/>
        </w:rPr>
        <w:t xml:space="preserve"> </w:t>
      </w:r>
      <w:r w:rsidRPr="00975A41">
        <w:rPr>
          <w:rFonts w:ascii="Times New Roman" w:hAnsi="Times New Roman" w:cs="Times New Roman"/>
          <w:sz w:val="24"/>
          <w:szCs w:val="24"/>
        </w:rPr>
        <w:t>göz kusurudur. Kalıtsal bir hastalık olup tedavisi yoktur.</w:t>
      </w:r>
    </w:p>
    <w:p w:rsidR="00975A41" w:rsidRDefault="00975A41" w:rsidP="00975A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3675" cy="2710957"/>
            <wp:effectExtent l="19050" t="0" r="952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2733675" cy="2710957"/>
                    </a:xfrm>
                    <a:prstGeom prst="rect">
                      <a:avLst/>
                    </a:prstGeom>
                    <a:noFill/>
                    <a:ln w="9525">
                      <a:noFill/>
                      <a:miter lim="800000"/>
                      <a:headEnd/>
                      <a:tailEnd/>
                    </a:ln>
                  </pic:spPr>
                </pic:pic>
              </a:graphicData>
            </a:graphic>
          </wp:inline>
        </w:drawing>
      </w:r>
    </w:p>
    <w:p w:rsidR="00975A41" w:rsidRDefault="00975A41" w:rsidP="00975A41">
      <w:pPr>
        <w:autoSpaceDE w:val="0"/>
        <w:autoSpaceDN w:val="0"/>
        <w:adjustRightInd w:val="0"/>
        <w:spacing w:after="0" w:line="240" w:lineRule="auto"/>
        <w:rPr>
          <w:rFonts w:ascii="Times New Roman" w:hAnsi="Times New Roman" w:cs="Times New Roman"/>
          <w:sz w:val="20"/>
          <w:szCs w:val="20"/>
        </w:rPr>
      </w:pPr>
      <w:r w:rsidRPr="00975A41">
        <w:rPr>
          <w:rFonts w:ascii="Times New Roman" w:hAnsi="Times New Roman" w:cs="Times New Roman"/>
          <w:sz w:val="20"/>
          <w:szCs w:val="20"/>
        </w:rPr>
        <w:t>Renk körlüğünün belirlenmesinde</w:t>
      </w:r>
      <w:r>
        <w:rPr>
          <w:rFonts w:ascii="Times New Roman" w:hAnsi="Times New Roman" w:cs="Times New Roman"/>
          <w:sz w:val="20"/>
          <w:szCs w:val="20"/>
        </w:rPr>
        <w:t xml:space="preserve"> </w:t>
      </w:r>
      <w:r w:rsidRPr="00975A41">
        <w:rPr>
          <w:rFonts w:ascii="Times New Roman" w:hAnsi="Times New Roman" w:cs="Times New Roman"/>
          <w:sz w:val="20"/>
          <w:szCs w:val="20"/>
        </w:rPr>
        <w:t>kullanılan bir test levhası.</w:t>
      </w:r>
    </w:p>
    <w:p w:rsidR="00975A41" w:rsidRPr="00975A41" w:rsidRDefault="00975A41" w:rsidP="00975A41">
      <w:pPr>
        <w:autoSpaceDE w:val="0"/>
        <w:autoSpaceDN w:val="0"/>
        <w:adjustRightInd w:val="0"/>
        <w:spacing w:after="0" w:line="240" w:lineRule="auto"/>
        <w:rPr>
          <w:rFonts w:ascii="Times New Roman" w:hAnsi="Times New Roman" w:cs="Times New Roman"/>
          <w:sz w:val="20"/>
          <w:szCs w:val="20"/>
        </w:rPr>
      </w:pP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bCs/>
          <w:sz w:val="24"/>
          <w:szCs w:val="24"/>
        </w:rPr>
        <w:t xml:space="preserve">Tam Renk Körlüğü: </w:t>
      </w:r>
      <w:r w:rsidRPr="00975A41">
        <w:rPr>
          <w:rFonts w:ascii="Times New Roman" w:hAnsi="Times New Roman" w:cs="Times New Roman"/>
          <w:sz w:val="24"/>
          <w:szCs w:val="24"/>
        </w:rPr>
        <w:t>Cisimlerin siyah ve beyaz olarak görüldüğü</w:t>
      </w:r>
      <w:r>
        <w:rPr>
          <w:rFonts w:ascii="Times New Roman" w:hAnsi="Times New Roman" w:cs="Times New Roman"/>
          <w:sz w:val="24"/>
          <w:szCs w:val="24"/>
        </w:rPr>
        <w:t xml:space="preserve"> </w:t>
      </w:r>
      <w:r w:rsidRPr="00975A41">
        <w:rPr>
          <w:rFonts w:ascii="Times New Roman" w:hAnsi="Times New Roman" w:cs="Times New Roman"/>
          <w:sz w:val="24"/>
          <w:szCs w:val="24"/>
        </w:rPr>
        <w:t>göz kusurudur. Tedavisi olmayan kalıtsal bir hastalıktır.</w:t>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b/>
          <w:bCs/>
          <w:sz w:val="24"/>
          <w:szCs w:val="24"/>
        </w:rPr>
        <w:t xml:space="preserve">Şaşılık: </w:t>
      </w:r>
      <w:r w:rsidRPr="00975A41">
        <w:rPr>
          <w:rFonts w:ascii="Times New Roman" w:hAnsi="Times New Roman" w:cs="Times New Roman"/>
          <w:sz w:val="24"/>
          <w:szCs w:val="24"/>
        </w:rPr>
        <w:t>Gözü hareket ettiren kasların uyumsuz çalışması sonucu</w:t>
      </w:r>
      <w:r>
        <w:rPr>
          <w:rFonts w:ascii="Times New Roman" w:hAnsi="Times New Roman" w:cs="Times New Roman"/>
          <w:sz w:val="24"/>
          <w:szCs w:val="24"/>
        </w:rPr>
        <w:t xml:space="preserve"> </w:t>
      </w:r>
      <w:r w:rsidRPr="00975A41">
        <w:rPr>
          <w:rFonts w:ascii="Times New Roman" w:hAnsi="Times New Roman" w:cs="Times New Roman"/>
          <w:sz w:val="24"/>
          <w:szCs w:val="24"/>
        </w:rPr>
        <w:t>oluşur, ameliyatla düzeltilebilir.</w:t>
      </w:r>
    </w:p>
    <w:p w:rsidR="00975A41" w:rsidRDefault="00975A41" w:rsidP="00975A41">
      <w:pPr>
        <w:autoSpaceDE w:val="0"/>
        <w:autoSpaceDN w:val="0"/>
        <w:adjustRightInd w:val="0"/>
        <w:spacing w:after="0" w:line="240" w:lineRule="auto"/>
        <w:rPr>
          <w:rFonts w:ascii="Times New Roman" w:hAnsi="Times New Roman" w:cs="Times New Roman"/>
          <w:sz w:val="24"/>
          <w:szCs w:val="24"/>
        </w:rPr>
      </w:pP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Günümüzde gözlük dışında kontak lensler de bazı göz kusurlarının</w:t>
      </w:r>
      <w:r>
        <w:rPr>
          <w:rFonts w:ascii="Times New Roman" w:hAnsi="Times New Roman" w:cs="Times New Roman"/>
          <w:sz w:val="24"/>
          <w:szCs w:val="24"/>
        </w:rPr>
        <w:t xml:space="preserve"> </w:t>
      </w:r>
      <w:r w:rsidRPr="00975A41">
        <w:rPr>
          <w:rFonts w:ascii="Times New Roman" w:hAnsi="Times New Roman" w:cs="Times New Roman"/>
          <w:sz w:val="24"/>
          <w:szCs w:val="24"/>
        </w:rPr>
        <w:t>tedavisinde kullanılır. Ayrıca teknolojik gelişmeler sayesinde</w:t>
      </w:r>
      <w:r>
        <w:rPr>
          <w:rFonts w:ascii="Times New Roman" w:hAnsi="Times New Roman" w:cs="Times New Roman"/>
          <w:sz w:val="24"/>
          <w:szCs w:val="24"/>
        </w:rPr>
        <w:t xml:space="preserve"> </w:t>
      </w:r>
      <w:r w:rsidRPr="00975A41">
        <w:rPr>
          <w:rFonts w:ascii="Times New Roman" w:hAnsi="Times New Roman" w:cs="Times New Roman"/>
          <w:sz w:val="24"/>
          <w:szCs w:val="24"/>
        </w:rPr>
        <w:t>gözün bozuk olan korneası (saydam tabakası) da kornea</w:t>
      </w:r>
      <w:r>
        <w:rPr>
          <w:rFonts w:ascii="Times New Roman" w:hAnsi="Times New Roman" w:cs="Times New Roman"/>
          <w:sz w:val="24"/>
          <w:szCs w:val="24"/>
        </w:rPr>
        <w:t xml:space="preserve"> </w:t>
      </w:r>
      <w:r w:rsidRPr="00975A41">
        <w:rPr>
          <w:rFonts w:ascii="Times New Roman" w:hAnsi="Times New Roman" w:cs="Times New Roman"/>
          <w:sz w:val="24"/>
          <w:szCs w:val="24"/>
        </w:rPr>
        <w:t>nakli ile değiştirilebilmektedir.</w:t>
      </w:r>
    </w:p>
    <w:p w:rsidR="00975A41" w:rsidRPr="00975A41" w:rsidRDefault="00975A41" w:rsidP="00975A41">
      <w:pPr>
        <w:autoSpaceDE w:val="0"/>
        <w:autoSpaceDN w:val="0"/>
        <w:adjustRightInd w:val="0"/>
        <w:spacing w:after="0" w:line="240" w:lineRule="auto"/>
        <w:rPr>
          <w:rFonts w:ascii="Times New Roman" w:hAnsi="Times New Roman" w:cs="Times New Roman"/>
          <w:sz w:val="24"/>
          <w:szCs w:val="24"/>
        </w:rPr>
      </w:pPr>
    </w:p>
    <w:p w:rsidR="00975A41" w:rsidRPr="00975A41" w:rsidRDefault="00975A41" w:rsidP="00975A41">
      <w:pPr>
        <w:autoSpaceDE w:val="0"/>
        <w:autoSpaceDN w:val="0"/>
        <w:adjustRightInd w:val="0"/>
        <w:spacing w:after="0" w:line="240" w:lineRule="auto"/>
        <w:rPr>
          <w:rFonts w:ascii="Times New Roman" w:hAnsi="Times New Roman" w:cs="Times New Roman"/>
          <w:b/>
          <w:bCs/>
          <w:sz w:val="24"/>
          <w:szCs w:val="24"/>
        </w:rPr>
      </w:pPr>
      <w:r w:rsidRPr="00975A41">
        <w:rPr>
          <w:rFonts w:ascii="Times New Roman" w:hAnsi="Times New Roman" w:cs="Times New Roman"/>
          <w:b/>
          <w:bCs/>
          <w:sz w:val="24"/>
          <w:szCs w:val="24"/>
        </w:rPr>
        <w:t>Göz sağlığımızı korumak için;</w:t>
      </w:r>
    </w:p>
    <w:p w:rsidR="00975A41" w:rsidRPr="00975A41" w:rsidRDefault="00975A41" w:rsidP="00975A41">
      <w:pPr>
        <w:pStyle w:val="ListeParagraf"/>
        <w:numPr>
          <w:ilvl w:val="0"/>
          <w:numId w:val="2"/>
        </w:num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Gözlerimizi temiz tutmalıyız. Ayrıca havlu, gözlük gibi eşyalarımızın da temiz olmasına özen göstermeliyiz.</w:t>
      </w:r>
    </w:p>
    <w:p w:rsidR="00975A41" w:rsidRPr="00975A41" w:rsidRDefault="00975A41" w:rsidP="00975A41">
      <w:pPr>
        <w:pStyle w:val="ListeParagraf"/>
        <w:numPr>
          <w:ilvl w:val="0"/>
          <w:numId w:val="2"/>
        </w:num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Kitap okurken kitap ile gözlerimiz arasındaki mesafenin yaklaşık</w:t>
      </w:r>
    </w:p>
    <w:p w:rsidR="00975A41" w:rsidRPr="00975A41" w:rsidRDefault="00975A41" w:rsidP="00975A41">
      <w:pPr>
        <w:pStyle w:val="ListeParagraf"/>
        <w:numPr>
          <w:ilvl w:val="0"/>
          <w:numId w:val="2"/>
        </w:num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35 cm olmasına dikkat etmeliyiz.</w:t>
      </w:r>
    </w:p>
    <w:p w:rsidR="00975A41" w:rsidRPr="00975A41" w:rsidRDefault="00975A41" w:rsidP="00975A41">
      <w:pPr>
        <w:pStyle w:val="ListeParagraf"/>
        <w:numPr>
          <w:ilvl w:val="0"/>
          <w:numId w:val="2"/>
        </w:num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Uzun süre ve yakın mesafeden televizyon izlememeli ve bilgisayarla çalışmamalıyız.</w:t>
      </w:r>
    </w:p>
    <w:p w:rsidR="00975A41" w:rsidRDefault="00975A41" w:rsidP="00975A41">
      <w:pPr>
        <w:pStyle w:val="ListeParagraf"/>
        <w:numPr>
          <w:ilvl w:val="0"/>
          <w:numId w:val="2"/>
        </w:numPr>
        <w:autoSpaceDE w:val="0"/>
        <w:autoSpaceDN w:val="0"/>
        <w:adjustRightInd w:val="0"/>
        <w:spacing w:after="0" w:line="240" w:lineRule="auto"/>
        <w:rPr>
          <w:rFonts w:ascii="Times New Roman" w:hAnsi="Times New Roman" w:cs="Times New Roman"/>
          <w:sz w:val="24"/>
          <w:szCs w:val="24"/>
        </w:rPr>
      </w:pPr>
      <w:r w:rsidRPr="00975A41">
        <w:rPr>
          <w:rFonts w:ascii="Times New Roman" w:hAnsi="Times New Roman" w:cs="Times New Roman"/>
          <w:sz w:val="24"/>
          <w:szCs w:val="24"/>
        </w:rPr>
        <w:t>Gözlerimizi kuvvetli ışıktan korumalı; güneş, oksijen kaynağı gibi parlak ışık kaynaklarına çıplak gözle bakmamalıyız.</w:t>
      </w: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Default="004F44D4" w:rsidP="004F44D4">
      <w:pPr>
        <w:autoSpaceDE w:val="0"/>
        <w:autoSpaceDN w:val="0"/>
        <w:adjustRightInd w:val="0"/>
        <w:spacing w:after="0" w:line="240" w:lineRule="auto"/>
        <w:rPr>
          <w:rFonts w:ascii="Times New Roman" w:hAnsi="Times New Roman" w:cs="Times New Roman"/>
          <w:sz w:val="24"/>
          <w:szCs w:val="24"/>
        </w:rPr>
      </w:pPr>
    </w:p>
    <w:p w:rsidR="004F44D4" w:rsidRPr="004F44D4" w:rsidRDefault="004F44D4" w:rsidP="004F44D4">
      <w:pPr>
        <w:autoSpaceDE w:val="0"/>
        <w:autoSpaceDN w:val="0"/>
        <w:adjustRightInd w:val="0"/>
        <w:spacing w:after="0" w:line="240" w:lineRule="auto"/>
        <w:rPr>
          <w:rFonts w:ascii="Times New Roman" w:hAnsi="Times New Roman" w:cs="Times New Roman"/>
          <w:sz w:val="24"/>
          <w:szCs w:val="24"/>
        </w:rPr>
      </w:pPr>
    </w:p>
    <w:p w:rsidR="00975A41" w:rsidRDefault="00975A41" w:rsidP="00975A41">
      <w:pPr>
        <w:autoSpaceDE w:val="0"/>
        <w:autoSpaceDN w:val="0"/>
        <w:adjustRightInd w:val="0"/>
        <w:spacing w:after="0" w:line="240" w:lineRule="auto"/>
        <w:rPr>
          <w:rFonts w:ascii="Times New Roman" w:hAnsi="Times New Roman" w:cs="Times New Roman"/>
          <w:sz w:val="24"/>
          <w:szCs w:val="24"/>
        </w:rPr>
      </w:pPr>
    </w:p>
    <w:p w:rsidR="004F44D4" w:rsidRPr="00975A41" w:rsidRDefault="004F44D4" w:rsidP="004F44D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23490" cy="877570"/>
            <wp:effectExtent l="1905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2523490" cy="877570"/>
                    </a:xfrm>
                    <a:prstGeom prst="rect">
                      <a:avLst/>
                    </a:prstGeom>
                    <a:noFill/>
                    <a:ln w="9525">
                      <a:noFill/>
                      <a:miter lim="800000"/>
                      <a:headEnd/>
                      <a:tailEnd/>
                    </a:ln>
                  </pic:spPr>
                </pic:pic>
              </a:graphicData>
            </a:graphic>
          </wp:inline>
        </w:drawing>
      </w:r>
    </w:p>
    <w:sectPr w:rsidR="004F44D4" w:rsidRPr="00975A41" w:rsidSect="00BF7ABA">
      <w:pgSz w:w="11906" w:h="16838"/>
      <w:pgMar w:top="567"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14E55"/>
    <w:multiLevelType w:val="hybridMultilevel"/>
    <w:tmpl w:val="9C2A85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B946878"/>
    <w:multiLevelType w:val="hybridMultilevel"/>
    <w:tmpl w:val="2C066C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BF7ABA"/>
    <w:rsid w:val="004F44D4"/>
    <w:rsid w:val="00975A41"/>
    <w:rsid w:val="00BF7A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F7ABA"/>
    <w:rPr>
      <w:color w:val="0000FF" w:themeColor="hyperlink"/>
      <w:u w:val="single"/>
    </w:rPr>
  </w:style>
  <w:style w:type="paragraph" w:styleId="BalonMetni">
    <w:name w:val="Balloon Text"/>
    <w:basedOn w:val="Normal"/>
    <w:link w:val="BalonMetniChar"/>
    <w:uiPriority w:val="99"/>
    <w:semiHidden/>
    <w:unhideWhenUsed/>
    <w:rsid w:val="00BF7A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7ABA"/>
    <w:rPr>
      <w:rFonts w:ascii="Tahoma" w:hAnsi="Tahoma" w:cs="Tahoma"/>
      <w:sz w:val="16"/>
      <w:szCs w:val="16"/>
    </w:rPr>
  </w:style>
  <w:style w:type="paragraph" w:styleId="ListeParagraf">
    <w:name w:val="List Paragraph"/>
    <w:basedOn w:val="Normal"/>
    <w:uiPriority w:val="34"/>
    <w:qFormat/>
    <w:rsid w:val="00BF7A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FenEhli.com"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688</Words>
  <Characters>3922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İmam-Hatip</dc:creator>
  <cp:keywords/>
  <dc:description/>
  <cp:lastModifiedBy>İmam-Hatip</cp:lastModifiedBy>
  <cp:revision>3</cp:revision>
  <dcterms:created xsi:type="dcterms:W3CDTF">2015-10-23T06:06:00Z</dcterms:created>
  <dcterms:modified xsi:type="dcterms:W3CDTF">2015-10-23T06:41:00Z</dcterms:modified>
</cp:coreProperties>
</file>