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DDC" w:rsidRDefault="005678C5">
      <w:r>
        <w:rPr>
          <w:noProof/>
          <w:lang w:eastAsia="tr-TR"/>
        </w:rPr>
        <mc:AlternateContent>
          <mc:Choice Requires="wps">
            <w:drawing>
              <wp:anchor distT="0" distB="0" distL="114300" distR="114300" simplePos="0" relativeHeight="251656704" behindDoc="0" locked="0" layoutInCell="1" allowOverlap="1" wp14:anchorId="74390F77" wp14:editId="4C1342D1">
                <wp:simplePos x="0" y="0"/>
                <wp:positionH relativeFrom="column">
                  <wp:posOffset>2719175</wp:posOffset>
                </wp:positionH>
                <wp:positionV relativeFrom="paragraph">
                  <wp:posOffset>292735</wp:posOffset>
                </wp:positionV>
                <wp:extent cx="327091" cy="567684"/>
                <wp:effectExtent l="0" t="5715" r="0" b="0"/>
                <wp:wrapNone/>
                <wp:docPr id="306" name="Otomatik Şeki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7091" cy="567684"/>
                        </a:xfrm>
                        <a:prstGeom prst="roundRect">
                          <a:avLst>
                            <a:gd name="adj" fmla="val 13032"/>
                          </a:avLst>
                        </a:prstGeom>
                        <a:solidFill>
                          <a:schemeClr val="accent1"/>
                        </a:solidFill>
                        <a:extLst/>
                      </wps:spPr>
                      <wps:txbx>
                        <w:txbxContent>
                          <w:p w:rsidR="00E258FE" w:rsidRPr="005678C5" w:rsidRDefault="00E258FE">
                            <w:pPr>
                              <w:jc w:val="center"/>
                              <w:rPr>
                                <w:rFonts w:asciiTheme="majorHAnsi" w:eastAsiaTheme="majorEastAsia" w:hAnsiTheme="majorHAnsi" w:cstheme="majorBidi"/>
                                <w:i/>
                                <w:iCs/>
                                <w:color w:val="FFFFFF" w:themeColor="background1"/>
                                <w:sz w:val="14"/>
                                <w:szCs w:val="14"/>
                              </w:rPr>
                            </w:pPr>
                            <w:r w:rsidRPr="005678C5">
                              <w:rPr>
                                <w:rFonts w:asciiTheme="majorHAnsi" w:eastAsiaTheme="majorEastAsia" w:hAnsiTheme="majorHAnsi" w:cstheme="majorBidi"/>
                                <w:i/>
                                <w:iCs/>
                                <w:color w:val="FFFFFF" w:themeColor="background1"/>
                                <w:sz w:val="14"/>
                                <w:szCs w:val="14"/>
                              </w:rPr>
                              <w:t>Ders Notları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4390F77" id="Otomatik Şekil 2" o:spid="_x0000_s1026" style="position:absolute;margin-left:214.1pt;margin-top:23.05pt;width:25.75pt;height:44.7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" fillcolor="#5b9bd5 [3204]" stroked="f">
                <v:textbox>
                  <w:txbxContent>
                    <w:p w:rsidR="00E258FE" w:rsidRPr="005678C5" w:rsidRDefault="00E258FE">
                      <w:pPr>
                        <w:jc w:val="center"/>
                        <w:rPr>
                          <w:rFonts w:asciiTheme="majorHAnsi" w:eastAsiaTheme="majorEastAsia" w:hAnsiTheme="majorHAnsi" w:cstheme="majorBidi"/>
                          <w:i/>
                          <w:iCs/>
                          <w:color w:val="FFFFFF" w:themeColor="background1"/>
                          <w:sz w:val="14"/>
                          <w:szCs w:val="14"/>
                        </w:rPr>
                      </w:pPr>
                      <w:r w:rsidRPr="005678C5">
                        <w:rPr>
                          <w:rFonts w:asciiTheme="majorHAnsi" w:eastAsiaTheme="majorEastAsia" w:hAnsiTheme="majorHAnsi" w:cstheme="majorBidi"/>
                          <w:i/>
                          <w:iCs/>
                          <w:color w:val="FFFFFF" w:themeColor="background1"/>
                          <w:sz w:val="14"/>
                          <w:szCs w:val="14"/>
                        </w:rPr>
                        <w:t>Ders Notları</w:t>
                      </w:r>
                    </w:p>
                  </w:txbxContent>
                </v:textbox>
              </v:roundrect>
            </w:pict>
          </mc:Fallback>
        </mc:AlternateContent>
      </w:r>
      <w:r>
        <w:rPr>
          <w:noProof/>
          <w:lang w:eastAsia="tr-TR"/>
        </w:rPr>
        <w:drawing>
          <wp:anchor distT="0" distB="0" distL="114300" distR="114300" simplePos="0" relativeHeight="251655680" behindDoc="0" locked="0" layoutInCell="1" allowOverlap="1" wp14:anchorId="19F71CC7" wp14:editId="3817B165">
            <wp:simplePos x="0" y="0"/>
            <wp:positionH relativeFrom="column">
              <wp:posOffset>2579086</wp:posOffset>
            </wp:positionH>
            <wp:positionV relativeFrom="paragraph">
              <wp:posOffset>296907</wp:posOffset>
            </wp:positionV>
            <wp:extent cx="4082415" cy="561975"/>
            <wp:effectExtent l="0" t="0" r="0" b="9525"/>
            <wp:wrapNone/>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im 1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082415" cy="561975"/>
                    </a:xfrm>
                    <a:prstGeom prst="rect">
                      <a:avLst/>
                    </a:prstGeom>
                  </pic:spPr>
                </pic:pic>
              </a:graphicData>
            </a:graphic>
          </wp:anchor>
        </w:drawing>
      </w:r>
    </w:p>
    <w:tbl>
      <w:tblPr>
        <w:tblStyle w:val="TabloKlavuzu"/>
        <w:tblW w:w="10485" w:type="dxa"/>
        <w:tblLook w:val="04A0" w:firstRow="1" w:lastRow="0" w:firstColumn="1" w:lastColumn="0" w:noHBand="0" w:noVBand="1"/>
      </w:tblPr>
      <w:tblGrid>
        <w:gridCol w:w="720"/>
        <w:gridCol w:w="358"/>
        <w:gridCol w:w="776"/>
        <w:gridCol w:w="2594"/>
        <w:gridCol w:w="776"/>
        <w:gridCol w:w="2404"/>
        <w:gridCol w:w="2857"/>
      </w:tblGrid>
      <w:tr w:rsidR="005A5DDC" w:rsidTr="009313E0">
        <w:trPr>
          <w:trHeight w:val="853"/>
        </w:trPr>
        <w:tc>
          <w:tcPr>
            <w:tcW w:w="10485" w:type="dxa"/>
            <w:gridSpan w:val="7"/>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5A5DDC" w:rsidRPr="00C870D4" w:rsidRDefault="005678C5" w:rsidP="005A5DDC">
            <w:pPr>
              <w:rPr>
                <w:rFonts w:ascii="Times New Roman" w:hAnsi="Times New Roman" w:cs="Times New Roman"/>
                <w:sz w:val="24"/>
                <w:szCs w:val="24"/>
              </w:rPr>
            </w:pPr>
            <w:r>
              <w:rPr>
                <w:noProof/>
                <w:lang w:eastAsia="tr-TR"/>
              </w:rPr>
              <mc:AlternateContent>
                <mc:Choice Requires="wpg">
                  <w:drawing>
                    <wp:anchor distT="0" distB="0" distL="114300" distR="114300" simplePos="0" relativeHeight="251660800" behindDoc="0" locked="0" layoutInCell="1" allowOverlap="1" wp14:anchorId="5684B3B6" wp14:editId="3BEF2CF3">
                      <wp:simplePos x="0" y="0"/>
                      <wp:positionH relativeFrom="column">
                        <wp:posOffset>4475480</wp:posOffset>
                      </wp:positionH>
                      <wp:positionV relativeFrom="paragraph">
                        <wp:posOffset>109855</wp:posOffset>
                      </wp:positionV>
                      <wp:extent cx="2023110" cy="325120"/>
                      <wp:effectExtent l="0" t="0" r="0" b="0"/>
                      <wp:wrapSquare wrapText="bothSides"/>
                      <wp:docPr id="21" name="Grup 21"/>
                      <wp:cNvGraphicFramePr/>
                      <a:graphic xmlns:a="http://schemas.openxmlformats.org/drawingml/2006/main">
                        <a:graphicData uri="http://schemas.microsoft.com/office/word/2010/wordprocessingGroup">
                          <wpg:wgp>
                            <wpg:cNvGrpSpPr/>
                            <wpg:grpSpPr>
                              <a:xfrm>
                                <a:off x="0" y="0"/>
                                <a:ext cx="2023110" cy="325120"/>
                                <a:chOff x="-50504" y="1"/>
                                <a:chExt cx="2036308" cy="326580"/>
                              </a:xfrm>
                            </wpg:grpSpPr>
                            <wps:wsp>
                              <wps:cNvPr id="18" name="Otomatik Şekil 2"/>
                              <wps:cNvSpPr>
                                <a:spLocks noChangeArrowheads="1"/>
                              </wps:cNvSpPr>
                              <wps:spPr bwMode="auto">
                                <a:xfrm rot="5400000">
                                  <a:off x="265761" y="-311539"/>
                                  <a:ext cx="321855" cy="954386"/>
                                </a:xfrm>
                                <a:prstGeom prst="roundRect">
                                  <a:avLst>
                                    <a:gd name="adj" fmla="val 13032"/>
                                  </a:avLst>
                                </a:prstGeom>
                                <a:solidFill>
                                  <a:schemeClr val="accent1"/>
                                </a:solidFill>
                                <a:extLst/>
                              </wps:spPr>
                              <wps:txbx>
                                <w:txbxContent>
                                  <w:p w:rsidR="00E258FE" w:rsidRPr="005678C5" w:rsidRDefault="005678C5" w:rsidP="00E258FE">
                                    <w:pPr>
                                      <w:jc w:val="center"/>
                                      <w:rPr>
                                        <w:rFonts w:asciiTheme="majorHAnsi" w:eastAsiaTheme="majorEastAsia" w:hAnsiTheme="majorHAnsi" w:cstheme="majorBidi"/>
                                        <w:i/>
                                        <w:iCs/>
                                        <w:color w:val="FFFFFF" w:themeColor="background1"/>
                                        <w:sz w:val="14"/>
                                        <w:szCs w:val="14"/>
                                      </w:rPr>
                                    </w:pPr>
                                    <w:r w:rsidRPr="005678C5">
                                      <w:rPr>
                                        <w:rFonts w:asciiTheme="majorHAnsi" w:eastAsiaTheme="majorEastAsia" w:hAnsiTheme="majorHAnsi" w:cstheme="majorBidi"/>
                                        <w:i/>
                                        <w:iCs/>
                                        <w:color w:val="FFFFFF" w:themeColor="background1"/>
                                        <w:sz w:val="14"/>
                                        <w:szCs w:val="14"/>
                                      </w:rPr>
                                      <w:t>Ve</w:t>
                                    </w:r>
                                    <w:r w:rsidR="00E258FE" w:rsidRPr="005678C5">
                                      <w:rPr>
                                        <w:rFonts w:asciiTheme="majorHAnsi" w:eastAsiaTheme="majorEastAsia" w:hAnsiTheme="majorHAnsi" w:cstheme="majorBidi"/>
                                        <w:i/>
                                        <w:iCs/>
                                        <w:color w:val="FFFFFF" w:themeColor="background1"/>
                                        <w:sz w:val="14"/>
                                        <w:szCs w:val="14"/>
                                      </w:rPr>
                                      <w:t xml:space="preserve"> daha fazlası için</w:t>
                                    </w:r>
                                  </w:p>
                                </w:txbxContent>
                              </wps:txbx>
                              <wps:bodyPr rot="0" vert="horz" wrap="square" lIns="91440" tIns="45720" rIns="91440" bIns="45720" anchor="ctr" anchorCtr="0" upright="1">
                                <a:noAutofit/>
                              </wps:bodyPr>
                            </wps:wsp>
                            <wps:wsp>
                              <wps:cNvPr id="19" name="Otomatik Şekil 2"/>
                              <wps:cNvSpPr>
                                <a:spLocks noChangeArrowheads="1"/>
                              </wps:cNvSpPr>
                              <wps:spPr bwMode="auto">
                                <a:xfrm rot="5400000">
                                  <a:off x="1289510" y="-369870"/>
                                  <a:ext cx="326423" cy="1066165"/>
                                </a:xfrm>
                                <a:prstGeom prst="roundRect">
                                  <a:avLst>
                                    <a:gd name="adj" fmla="val 13032"/>
                                  </a:avLst>
                                </a:prstGeom>
                                <a:solidFill>
                                  <a:schemeClr val="accent1"/>
                                </a:solidFill>
                                <a:extLst/>
                              </wps:spPr>
                              <wps:txbx>
                                <w:txbxContent>
                                  <w:p w:rsidR="00E258FE" w:rsidRPr="005678C5" w:rsidRDefault="00E258FE" w:rsidP="00E258FE">
                                    <w:pPr>
                                      <w:jc w:val="center"/>
                                      <w:rPr>
                                        <w:rFonts w:asciiTheme="majorHAnsi" w:eastAsiaTheme="majorEastAsia" w:hAnsiTheme="majorHAnsi" w:cstheme="majorBidi"/>
                                        <w:i/>
                                        <w:iCs/>
                                        <w:color w:val="FFFFFF" w:themeColor="background1"/>
                                        <w:sz w:val="14"/>
                                        <w:szCs w:val="14"/>
                                      </w:rPr>
                                    </w:pPr>
                                    <w:r w:rsidRPr="005678C5">
                                      <w:rPr>
                                        <w:rFonts w:asciiTheme="majorHAnsi" w:eastAsiaTheme="majorEastAsia" w:hAnsiTheme="majorHAnsi" w:cstheme="majorBidi"/>
                                        <w:i/>
                                        <w:iCs/>
                                        <w:color w:val="FFFFFF" w:themeColor="background1"/>
                                        <w:sz w:val="14"/>
                                        <w:szCs w:val="14"/>
                                      </w:rPr>
                                      <w:t>http://www.Fenehli.Com /</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684B3B6" id="Grup 21" o:spid="_x0000_s1027" style="position:absolute;margin-left:352.4pt;margin-top:8.65pt;width:159.3pt;height:25.6pt;z-index:251660800;mso-width-relative:margin;mso-height-relative:margin" coordorigin="-505" coordsize="20363,3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">
                      <v:roundrect id="_x0000_s1028" style="position:absolute;left:2658;top:-3116;width:3218;height:9543;rotation:90;visibility:visible;mso-wrap-style:square;v-text-anchor:middle" arcsize="854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ZfsQA&#10;AADbAAAADwAAAGRycy9kb3ducmV2LnhtbESPT2vDMAzF74N9B6PBbqvTFUZJ65YSGIyNHdY/h97U&#10;WE1CYjnYbpt8++lQ6E3iPb3303I9uE5dKcTGs4HpJANFXHrbcGVgv/t8m4OKCdli55kMjBRhvXp+&#10;WmJu/Y3/6LpNlZIQjjkaqFPqc61jWZPDOPE9sWhnHxwmWUOlbcCbhLtOv2fZh3bYsDTU2FNRU9lu&#10;L87AqR2ZjrooNu33+EuHMJtdftiY15dhswCVaEgP8/36ywq+wMovMoB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8mX7EAAAA2wAAAA8AAAAAAAAAAAAAAAAAmAIAAGRycy9k&#10;b3ducmV2LnhtbFBLBQYAAAAABAAEAPUAAACJAwAAAAA=&#10;" fillcolor="#5b9bd5 [3204]" stroked="f">
                        <v:textbox>
                          <w:txbxContent>
                            <w:p w:rsidR="00E258FE" w:rsidRPr="005678C5" w:rsidRDefault="005678C5" w:rsidP="00E258FE">
                              <w:pPr>
                                <w:jc w:val="center"/>
                                <w:rPr>
                                  <w:rFonts w:asciiTheme="majorHAnsi" w:eastAsiaTheme="majorEastAsia" w:hAnsiTheme="majorHAnsi" w:cstheme="majorBidi"/>
                                  <w:i/>
                                  <w:iCs/>
                                  <w:color w:val="FFFFFF" w:themeColor="background1"/>
                                  <w:sz w:val="14"/>
                                  <w:szCs w:val="14"/>
                                </w:rPr>
                              </w:pPr>
                              <w:r w:rsidRPr="005678C5">
                                <w:rPr>
                                  <w:rFonts w:asciiTheme="majorHAnsi" w:eastAsiaTheme="majorEastAsia" w:hAnsiTheme="majorHAnsi" w:cstheme="majorBidi"/>
                                  <w:i/>
                                  <w:iCs/>
                                  <w:color w:val="FFFFFF" w:themeColor="background1"/>
                                  <w:sz w:val="14"/>
                                  <w:szCs w:val="14"/>
                                </w:rPr>
                                <w:t>Ve</w:t>
                              </w:r>
                              <w:r w:rsidR="00E258FE" w:rsidRPr="005678C5">
                                <w:rPr>
                                  <w:rFonts w:asciiTheme="majorHAnsi" w:eastAsiaTheme="majorEastAsia" w:hAnsiTheme="majorHAnsi" w:cstheme="majorBidi"/>
                                  <w:i/>
                                  <w:iCs/>
                                  <w:color w:val="FFFFFF" w:themeColor="background1"/>
                                  <w:sz w:val="14"/>
                                  <w:szCs w:val="14"/>
                                </w:rPr>
                                <w:t xml:space="preserve"> daha fazlası için</w:t>
                              </w:r>
                            </w:p>
                          </w:txbxContent>
                        </v:textbox>
                      </v:roundrect>
                      <v:roundrect id="_x0000_s1029" style="position:absolute;left:12895;top:-3699;width:3264;height:10662;rotation:90;visibility:visible;mso-wrap-style:square;v-text-anchor:middle" arcsize="854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A85cEA&#10;AADbAAAADwAAAGRycy9kb3ducmV2LnhtbERPS2vCQBC+C/0PyxS8mY0VikZXkUChVHrw0UNvY3ZM&#10;QrKzYXfV5N93C4K3+fies9r0phU3cr62rGCapCCIC6trLhWcjh+TOQgfkDW2lknBQB4265fRCjNt&#10;77yn2yGUIoawz1BBFUKXSemLigz6xHbEkbtYZzBE6EqpHd5juGnlW5q+S4M1x4YKO8orKprD1Sg4&#10;NwPTr8zzbfM1fNOPm82uO1Zq/NpvlyAC9eEpfrg/dZy/gP9f4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wPOXBAAAA2wAAAA8AAAAAAAAAAAAAAAAAmAIAAGRycy9kb3du&#10;cmV2LnhtbFBLBQYAAAAABAAEAPUAAACGAwAAAAA=&#10;" fillcolor="#5b9bd5 [3204]" stroked="f">
                        <v:textbox>
                          <w:txbxContent>
                            <w:p w:rsidR="00E258FE" w:rsidRPr="005678C5" w:rsidRDefault="00E258FE" w:rsidP="00E258FE">
                              <w:pPr>
                                <w:jc w:val="center"/>
                                <w:rPr>
                                  <w:rFonts w:asciiTheme="majorHAnsi" w:eastAsiaTheme="majorEastAsia" w:hAnsiTheme="majorHAnsi" w:cstheme="majorBidi"/>
                                  <w:i/>
                                  <w:iCs/>
                                  <w:color w:val="FFFFFF" w:themeColor="background1"/>
                                  <w:sz w:val="14"/>
                                  <w:szCs w:val="14"/>
                                </w:rPr>
                              </w:pPr>
                              <w:r w:rsidRPr="005678C5">
                                <w:rPr>
                                  <w:rFonts w:asciiTheme="majorHAnsi" w:eastAsiaTheme="majorEastAsia" w:hAnsiTheme="majorHAnsi" w:cstheme="majorBidi"/>
                                  <w:i/>
                                  <w:iCs/>
                                  <w:color w:val="FFFFFF" w:themeColor="background1"/>
                                  <w:sz w:val="14"/>
                                  <w:szCs w:val="14"/>
                                </w:rPr>
                                <w:t>http://www.Fenehli.Com /</w:t>
                              </w:r>
                            </w:p>
                          </w:txbxContent>
                        </v:textbox>
                      </v:roundrect>
                      <w10:wrap type="square"/>
                    </v:group>
                  </w:pict>
                </mc:Fallback>
              </mc:AlternateContent>
            </w:r>
            <w:r>
              <w:rPr>
                <w:noProof/>
                <w:lang w:eastAsia="tr-TR"/>
              </w:rPr>
              <mc:AlternateContent>
                <mc:Choice Requires="wps">
                  <w:drawing>
                    <wp:anchor distT="0" distB="0" distL="114300" distR="114300" simplePos="0" relativeHeight="251657728" behindDoc="0" locked="0" layoutInCell="1" allowOverlap="1" wp14:anchorId="2D9E1B4A" wp14:editId="2589B010">
                      <wp:simplePos x="0" y="0"/>
                      <wp:positionH relativeFrom="column">
                        <wp:posOffset>4028545</wp:posOffset>
                      </wp:positionH>
                      <wp:positionV relativeFrom="paragraph">
                        <wp:posOffset>11430</wp:posOffset>
                      </wp:positionV>
                      <wp:extent cx="320040" cy="537210"/>
                      <wp:effectExtent l="5715" t="0" r="9525" b="9525"/>
                      <wp:wrapNone/>
                      <wp:docPr id="14" name="Otomatik Şeki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0040" cy="537210"/>
                              </a:xfrm>
                              <a:prstGeom prst="roundRect">
                                <a:avLst>
                                  <a:gd name="adj" fmla="val 13032"/>
                                </a:avLst>
                              </a:prstGeom>
                              <a:solidFill>
                                <a:schemeClr val="accent1"/>
                              </a:solidFill>
                              <a:extLst/>
                            </wps:spPr>
                            <wps:txbx>
                              <w:txbxContent>
                                <w:p w:rsidR="00E258FE" w:rsidRPr="005678C5" w:rsidRDefault="00E258FE" w:rsidP="00E258FE">
                                  <w:pPr>
                                    <w:jc w:val="center"/>
                                    <w:rPr>
                                      <w:rFonts w:asciiTheme="majorHAnsi" w:eastAsiaTheme="majorEastAsia" w:hAnsiTheme="majorHAnsi" w:cstheme="majorBidi"/>
                                      <w:i/>
                                      <w:iCs/>
                                      <w:color w:val="FFFFFF" w:themeColor="background1"/>
                                      <w:sz w:val="14"/>
                                      <w:szCs w:val="14"/>
                                    </w:rPr>
                                  </w:pPr>
                                  <w:r w:rsidRPr="005678C5">
                                    <w:rPr>
                                      <w:rFonts w:asciiTheme="majorHAnsi" w:eastAsiaTheme="majorEastAsia" w:hAnsiTheme="majorHAnsi" w:cstheme="majorBidi"/>
                                      <w:i/>
                                      <w:iCs/>
                                      <w:color w:val="FFFFFF" w:themeColor="background1"/>
                                      <w:sz w:val="14"/>
                                      <w:szCs w:val="14"/>
                                    </w:rPr>
                                    <w:t>Yaprak Test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D9E1B4A" id="_x0000_s1030" style="position:absolute;margin-left:317.2pt;margin-top:.9pt;width:25.2pt;height:42.3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" fillcolor="#5b9bd5 [3204]" stroked="f">
                      <v:textbox>
                        <w:txbxContent>
                          <w:p w:rsidR="00E258FE" w:rsidRPr="005678C5" w:rsidRDefault="00E258FE" w:rsidP="00E258FE">
                            <w:pPr>
                              <w:jc w:val="center"/>
                              <w:rPr>
                                <w:rFonts w:asciiTheme="majorHAnsi" w:eastAsiaTheme="majorEastAsia" w:hAnsiTheme="majorHAnsi" w:cstheme="majorBidi"/>
                                <w:i/>
                                <w:iCs/>
                                <w:color w:val="FFFFFF" w:themeColor="background1"/>
                                <w:sz w:val="14"/>
                                <w:szCs w:val="14"/>
                              </w:rPr>
                            </w:pPr>
                            <w:r w:rsidRPr="005678C5">
                              <w:rPr>
                                <w:rFonts w:asciiTheme="majorHAnsi" w:eastAsiaTheme="majorEastAsia" w:hAnsiTheme="majorHAnsi" w:cstheme="majorBidi"/>
                                <w:i/>
                                <w:iCs/>
                                <w:color w:val="FFFFFF" w:themeColor="background1"/>
                                <w:sz w:val="14"/>
                                <w:szCs w:val="14"/>
                              </w:rPr>
                              <w:t>Yaprak Test</w:t>
                            </w:r>
                          </w:p>
                        </w:txbxContent>
                      </v:textbox>
                    </v:roundrect>
                  </w:pict>
                </mc:Fallback>
              </mc:AlternateContent>
            </w:r>
            <w:r>
              <w:rPr>
                <w:noProof/>
                <w:lang w:eastAsia="tr-TR"/>
              </w:rPr>
              <mc:AlternateContent>
                <mc:Choice Requires="wps">
                  <w:drawing>
                    <wp:anchor distT="0" distB="0" distL="114300" distR="114300" simplePos="0" relativeHeight="251658752" behindDoc="0" locked="0" layoutInCell="1" allowOverlap="1" wp14:anchorId="2E3428E9" wp14:editId="221236FB">
                      <wp:simplePos x="0" y="0"/>
                      <wp:positionH relativeFrom="column">
                        <wp:posOffset>3557375</wp:posOffset>
                      </wp:positionH>
                      <wp:positionV relativeFrom="paragraph">
                        <wp:posOffset>89535</wp:posOffset>
                      </wp:positionV>
                      <wp:extent cx="314325" cy="375285"/>
                      <wp:effectExtent l="7620" t="0" r="0" b="0"/>
                      <wp:wrapNone/>
                      <wp:docPr id="16" name="Otomatik Şeki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14325" cy="375285"/>
                              </a:xfrm>
                              <a:prstGeom prst="roundRect">
                                <a:avLst>
                                  <a:gd name="adj" fmla="val 13032"/>
                                </a:avLst>
                              </a:prstGeom>
                              <a:solidFill>
                                <a:schemeClr val="accent1"/>
                              </a:solidFill>
                              <a:extLst/>
                            </wps:spPr>
                            <wps:txbx>
                              <w:txbxContent>
                                <w:p w:rsidR="00E258FE" w:rsidRPr="005678C5" w:rsidRDefault="00E258FE" w:rsidP="00E258FE">
                                  <w:pPr>
                                    <w:jc w:val="center"/>
                                    <w:rPr>
                                      <w:rFonts w:asciiTheme="majorHAnsi" w:eastAsiaTheme="majorEastAsia" w:hAnsiTheme="majorHAnsi" w:cstheme="majorBidi"/>
                                      <w:i/>
                                      <w:iCs/>
                                      <w:color w:val="FFFFFF" w:themeColor="background1"/>
                                      <w:sz w:val="14"/>
                                      <w:szCs w:val="14"/>
                                    </w:rPr>
                                  </w:pPr>
                                  <w:r w:rsidRPr="005678C5">
                                    <w:rPr>
                                      <w:rFonts w:asciiTheme="majorHAnsi" w:eastAsiaTheme="majorEastAsia" w:hAnsiTheme="majorHAnsi" w:cstheme="majorBidi"/>
                                      <w:i/>
                                      <w:iCs/>
                                      <w:color w:val="FFFFFF" w:themeColor="background1"/>
                                      <w:sz w:val="14"/>
                                      <w:szCs w:val="14"/>
                                    </w:rPr>
                                    <w:t>Planlar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3428E9" id="_x0000_s1031" style="position:absolute;margin-left:280.1pt;margin-top:7.05pt;width:24.75pt;height:29.55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" fillcolor="#5b9bd5 [3204]" stroked="f">
                      <v:textbox>
                        <w:txbxContent>
                          <w:p w:rsidR="00E258FE" w:rsidRPr="005678C5" w:rsidRDefault="00E258FE" w:rsidP="00E258FE">
                            <w:pPr>
                              <w:jc w:val="center"/>
                              <w:rPr>
                                <w:rFonts w:asciiTheme="majorHAnsi" w:eastAsiaTheme="majorEastAsia" w:hAnsiTheme="majorHAnsi" w:cstheme="majorBidi"/>
                                <w:i/>
                                <w:iCs/>
                                <w:color w:val="FFFFFF" w:themeColor="background1"/>
                                <w:sz w:val="14"/>
                                <w:szCs w:val="14"/>
                              </w:rPr>
                            </w:pPr>
                            <w:r w:rsidRPr="005678C5">
                              <w:rPr>
                                <w:rFonts w:asciiTheme="majorHAnsi" w:eastAsiaTheme="majorEastAsia" w:hAnsiTheme="majorHAnsi" w:cstheme="majorBidi"/>
                                <w:i/>
                                <w:iCs/>
                                <w:color w:val="FFFFFF" w:themeColor="background1"/>
                                <w:sz w:val="14"/>
                                <w:szCs w:val="14"/>
                              </w:rPr>
                              <w:t>Planlar</w:t>
                            </w:r>
                          </w:p>
                        </w:txbxContent>
                      </v:textbox>
                    </v:roundrect>
                  </w:pict>
                </mc:Fallback>
              </mc:AlternateContent>
            </w:r>
            <w:r>
              <w:rPr>
                <w:noProof/>
                <w:lang w:eastAsia="tr-TR"/>
              </w:rPr>
              <mc:AlternateContent>
                <mc:Choice Requires="wps">
                  <w:drawing>
                    <wp:anchor distT="0" distB="0" distL="114300" distR="114300" simplePos="0" relativeHeight="251659776" behindDoc="0" locked="0" layoutInCell="1" allowOverlap="1" wp14:anchorId="2FD407D6" wp14:editId="743D6F9C">
                      <wp:simplePos x="0" y="0"/>
                      <wp:positionH relativeFrom="column">
                        <wp:posOffset>3141767</wp:posOffset>
                      </wp:positionH>
                      <wp:positionV relativeFrom="paragraph">
                        <wp:posOffset>65088</wp:posOffset>
                      </wp:positionV>
                      <wp:extent cx="319405" cy="415290"/>
                      <wp:effectExtent l="9208" t="0" r="0" b="0"/>
                      <wp:wrapNone/>
                      <wp:docPr id="11" name="Otomatik Şeki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19405" cy="415290"/>
                              </a:xfrm>
                              <a:prstGeom prst="roundRect">
                                <a:avLst>
                                  <a:gd name="adj" fmla="val 13032"/>
                                </a:avLst>
                              </a:prstGeom>
                              <a:solidFill>
                                <a:schemeClr val="accent1"/>
                              </a:solidFill>
                              <a:extLst/>
                            </wps:spPr>
                            <wps:txbx>
                              <w:txbxContent>
                                <w:p w:rsidR="00E258FE" w:rsidRPr="005678C5" w:rsidRDefault="00E258FE" w:rsidP="00E258FE">
                                  <w:pPr>
                                    <w:jc w:val="center"/>
                                    <w:rPr>
                                      <w:rFonts w:asciiTheme="majorHAnsi" w:eastAsiaTheme="majorEastAsia" w:hAnsiTheme="majorHAnsi" w:cstheme="majorBidi"/>
                                      <w:i/>
                                      <w:iCs/>
                                      <w:color w:val="FFFFFF" w:themeColor="background1"/>
                                      <w:sz w:val="14"/>
                                      <w:szCs w:val="14"/>
                                    </w:rPr>
                                  </w:pPr>
                                  <w:r w:rsidRPr="005678C5">
                                    <w:rPr>
                                      <w:rFonts w:asciiTheme="majorHAnsi" w:eastAsiaTheme="majorEastAsia" w:hAnsiTheme="majorHAnsi" w:cstheme="majorBidi"/>
                                      <w:i/>
                                      <w:iCs/>
                                      <w:color w:val="FFFFFF" w:themeColor="background1"/>
                                      <w:sz w:val="14"/>
                                      <w:szCs w:val="14"/>
                                    </w:rPr>
                                    <w:t>Yazılılar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D407D6" id="_x0000_s1032" style="position:absolute;margin-left:247.4pt;margin-top:5.15pt;width:25.15pt;height:32.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" fillcolor="#5b9bd5 [3204]" stroked="f">
                      <v:textbox>
                        <w:txbxContent>
                          <w:p w:rsidR="00E258FE" w:rsidRPr="005678C5" w:rsidRDefault="00E258FE" w:rsidP="00E258FE">
                            <w:pPr>
                              <w:jc w:val="center"/>
                              <w:rPr>
                                <w:rFonts w:asciiTheme="majorHAnsi" w:eastAsiaTheme="majorEastAsia" w:hAnsiTheme="majorHAnsi" w:cstheme="majorBidi"/>
                                <w:i/>
                                <w:iCs/>
                                <w:color w:val="FFFFFF" w:themeColor="background1"/>
                                <w:sz w:val="14"/>
                                <w:szCs w:val="14"/>
                              </w:rPr>
                            </w:pPr>
                            <w:r w:rsidRPr="005678C5">
                              <w:rPr>
                                <w:rFonts w:asciiTheme="majorHAnsi" w:eastAsiaTheme="majorEastAsia" w:hAnsiTheme="majorHAnsi" w:cstheme="majorBidi"/>
                                <w:i/>
                                <w:iCs/>
                                <w:color w:val="FFFFFF" w:themeColor="background1"/>
                                <w:sz w:val="14"/>
                                <w:szCs w:val="14"/>
                              </w:rPr>
                              <w:t>Yazılılar</w:t>
                            </w:r>
                          </w:p>
                        </w:txbxContent>
                      </v:textbox>
                    </v:roundrect>
                  </w:pict>
                </mc:Fallback>
              </mc:AlternateContent>
            </w:r>
            <w:r w:rsidR="00C90D43" w:rsidRPr="00C870D4">
              <w:rPr>
                <w:rFonts w:ascii="Times New Roman" w:hAnsi="Times New Roman" w:cs="Times New Roman"/>
                <w:noProof/>
                <w:sz w:val="24"/>
                <w:szCs w:val="24"/>
                <w:lang w:eastAsia="tr-TR"/>
              </w:rPr>
              <w:drawing>
                <wp:anchor distT="0" distB="0" distL="114300" distR="114300" simplePos="0" relativeHeight="251654656" behindDoc="0" locked="0" layoutInCell="1" allowOverlap="1" wp14:anchorId="0CFE137F" wp14:editId="0A3EA9E2">
                  <wp:simplePos x="0" y="0"/>
                  <wp:positionH relativeFrom="column">
                    <wp:posOffset>-64770</wp:posOffset>
                  </wp:positionH>
                  <wp:positionV relativeFrom="paragraph">
                    <wp:posOffset>0</wp:posOffset>
                  </wp:positionV>
                  <wp:extent cx="2560955" cy="579755"/>
                  <wp:effectExtent l="0" t="0" r="0" b="0"/>
                  <wp:wrapThrough wrapText="bothSides">
                    <wp:wrapPolygon edited="0">
                      <wp:start x="0" y="0"/>
                      <wp:lineTo x="0" y="20583"/>
                      <wp:lineTo x="21370" y="20583"/>
                      <wp:lineTo x="21370" y="0"/>
                      <wp:lineTo x="0" y="0"/>
                    </wp:wrapPolygon>
                  </wp:wrapThrough>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560955" cy="579755"/>
                          </a:xfrm>
                          <a:prstGeom prst="rect">
                            <a:avLst/>
                          </a:prstGeom>
                        </pic:spPr>
                      </pic:pic>
                    </a:graphicData>
                  </a:graphic>
                  <wp14:sizeRelH relativeFrom="margin">
                    <wp14:pctWidth>0</wp14:pctWidth>
                  </wp14:sizeRelH>
                  <wp14:sizeRelV relativeFrom="margin">
                    <wp14:pctHeight>0</wp14:pctHeight>
                  </wp14:sizeRelV>
                </wp:anchor>
              </w:drawing>
            </w:r>
          </w:p>
        </w:tc>
      </w:tr>
      <w:tr w:rsidR="009C0E96" w:rsidTr="009313E0">
        <w:trPr>
          <w:trHeight w:val="222"/>
        </w:trPr>
        <w:tc>
          <w:tcPr>
            <w:tcW w:w="0" w:type="auto"/>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C90D43" w:rsidRPr="00C676C3" w:rsidRDefault="00C90D43" w:rsidP="005A5DDC">
            <w:pPr>
              <w:jc w:val="center"/>
              <w:rPr>
                <w:rFonts w:ascii="Arial Unicode MS" w:eastAsia="Arial Unicode MS" w:hAnsi="Arial Unicode MS" w:cs="Arial Unicode MS"/>
                <w:sz w:val="18"/>
                <w:szCs w:val="18"/>
              </w:rPr>
            </w:pPr>
            <w:r w:rsidRPr="00C676C3">
              <w:rPr>
                <w:rFonts w:ascii="Arial Unicode MS" w:eastAsia="Arial Unicode MS" w:hAnsi="Arial Unicode MS" w:cs="Arial Unicode MS"/>
                <w:color w:val="FF0000"/>
                <w:sz w:val="18"/>
                <w:szCs w:val="18"/>
              </w:rPr>
              <w:t>Sınıf:</w:t>
            </w:r>
          </w:p>
        </w:tc>
        <w:tc>
          <w:tcPr>
            <w:tcW w:w="0" w:type="auto"/>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C90D43" w:rsidRPr="00C676C3" w:rsidRDefault="00313E4C" w:rsidP="005A5DDC">
            <w:pPr>
              <w:jc w:val="center"/>
              <w:rPr>
                <w:rFonts w:ascii="Arial Unicode MS" w:eastAsia="Arial Unicode MS" w:hAnsi="Arial Unicode MS" w:cs="Arial Unicode MS"/>
                <w:sz w:val="18"/>
                <w:szCs w:val="18"/>
              </w:rPr>
            </w:pPr>
            <w:r>
              <w:rPr>
                <w:rFonts w:ascii="Arial Unicode MS" w:eastAsia="Arial Unicode MS" w:hAnsi="Arial Unicode MS" w:cs="Arial Unicode MS"/>
                <w:color w:val="00B050"/>
                <w:sz w:val="18"/>
                <w:szCs w:val="18"/>
              </w:rPr>
              <w:t>7</w:t>
            </w:r>
          </w:p>
        </w:tc>
        <w:tc>
          <w:tcPr>
            <w:tcW w:w="0" w:type="auto"/>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C90D43" w:rsidRPr="00C676C3" w:rsidRDefault="00C90D43" w:rsidP="005A5DDC">
            <w:pPr>
              <w:jc w:val="center"/>
              <w:rPr>
                <w:rFonts w:ascii="Arial Unicode MS" w:eastAsia="Arial Unicode MS" w:hAnsi="Arial Unicode MS" w:cs="Arial Unicode MS"/>
                <w:sz w:val="18"/>
                <w:szCs w:val="18"/>
              </w:rPr>
            </w:pPr>
            <w:r w:rsidRPr="00C676C3">
              <w:rPr>
                <w:rFonts w:ascii="Arial Unicode MS" w:eastAsia="Arial Unicode MS" w:hAnsi="Arial Unicode MS" w:cs="Arial Unicode MS"/>
                <w:color w:val="FF0000"/>
                <w:sz w:val="18"/>
                <w:szCs w:val="18"/>
              </w:rPr>
              <w:t>Ünite:</w:t>
            </w:r>
          </w:p>
        </w:tc>
        <w:tc>
          <w:tcPr>
            <w:tcW w:w="0" w:type="auto"/>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C90D43" w:rsidRPr="00C676C3" w:rsidRDefault="009C0E96" w:rsidP="009C0E96">
            <w:pPr>
              <w:jc w:val="center"/>
              <w:rPr>
                <w:rFonts w:ascii="Arial Unicode MS" w:eastAsia="Arial Unicode MS" w:hAnsi="Arial Unicode MS" w:cs="Arial Unicode MS"/>
                <w:sz w:val="18"/>
                <w:szCs w:val="18"/>
              </w:rPr>
            </w:pPr>
            <w:r>
              <w:rPr>
                <w:rFonts w:ascii="Arial Unicode MS" w:eastAsia="Arial Unicode MS" w:hAnsi="Arial Unicode MS" w:cs="Arial Unicode MS"/>
                <w:color w:val="00B050"/>
                <w:sz w:val="18"/>
                <w:szCs w:val="18"/>
              </w:rPr>
              <w:t>Vücudumuzdaki</w:t>
            </w:r>
            <w:r w:rsidR="00C90D43" w:rsidRPr="00C676C3">
              <w:rPr>
                <w:rFonts w:ascii="Arial Unicode MS" w:eastAsia="Arial Unicode MS" w:hAnsi="Arial Unicode MS" w:cs="Arial Unicode MS"/>
                <w:color w:val="00B050"/>
                <w:sz w:val="18"/>
                <w:szCs w:val="18"/>
              </w:rPr>
              <w:t xml:space="preserve"> </w:t>
            </w:r>
            <w:r>
              <w:rPr>
                <w:rFonts w:ascii="Arial Unicode MS" w:eastAsia="Arial Unicode MS" w:hAnsi="Arial Unicode MS" w:cs="Arial Unicode MS"/>
                <w:color w:val="00B050"/>
                <w:sz w:val="18"/>
                <w:szCs w:val="18"/>
              </w:rPr>
              <w:t>Sistemler</w:t>
            </w:r>
          </w:p>
        </w:tc>
        <w:tc>
          <w:tcPr>
            <w:tcW w:w="0" w:type="auto"/>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C90D43" w:rsidRPr="00C676C3" w:rsidRDefault="00C90D43" w:rsidP="005A5DDC">
            <w:pPr>
              <w:jc w:val="center"/>
              <w:rPr>
                <w:rFonts w:ascii="Arial Unicode MS" w:eastAsia="Arial Unicode MS" w:hAnsi="Arial Unicode MS" w:cs="Arial Unicode MS"/>
                <w:sz w:val="18"/>
                <w:szCs w:val="18"/>
              </w:rPr>
            </w:pPr>
            <w:r w:rsidRPr="00C676C3">
              <w:rPr>
                <w:rFonts w:ascii="Arial Unicode MS" w:eastAsia="Arial Unicode MS" w:hAnsi="Arial Unicode MS" w:cs="Arial Unicode MS"/>
                <w:color w:val="FF0000"/>
                <w:sz w:val="18"/>
                <w:szCs w:val="18"/>
              </w:rPr>
              <w:t>Konu:</w:t>
            </w:r>
          </w:p>
        </w:tc>
        <w:tc>
          <w:tcPr>
            <w:tcW w:w="2128"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C90D43" w:rsidRPr="00C676C3" w:rsidRDefault="00313E4C" w:rsidP="005A5DDC">
            <w:pPr>
              <w:jc w:val="center"/>
              <w:rPr>
                <w:rFonts w:ascii="Arial Unicode MS" w:eastAsia="Arial Unicode MS" w:hAnsi="Arial Unicode MS" w:cs="Arial Unicode MS"/>
                <w:sz w:val="18"/>
                <w:szCs w:val="18"/>
              </w:rPr>
            </w:pPr>
            <w:r>
              <w:rPr>
                <w:rFonts w:ascii="Arial Unicode MS" w:eastAsia="Arial Unicode MS" w:hAnsi="Arial Unicode MS" w:cs="Arial Unicode MS"/>
                <w:color w:val="00B050"/>
                <w:sz w:val="18"/>
                <w:szCs w:val="18"/>
              </w:rPr>
              <w:t>Sindirim Sistemi</w:t>
            </w:r>
          </w:p>
        </w:tc>
        <w:tc>
          <w:tcPr>
            <w:tcW w:w="2529"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C90D43" w:rsidRPr="009313E0" w:rsidRDefault="00C90D43" w:rsidP="005A5DDC">
            <w:pPr>
              <w:jc w:val="center"/>
              <w:rPr>
                <w:rFonts w:ascii="Arial Unicode MS" w:eastAsia="Arial Unicode MS" w:hAnsi="Arial Unicode MS" w:cs="Arial Unicode MS"/>
                <w:color w:val="385623" w:themeColor="accent6" w:themeShade="80"/>
                <w:sz w:val="14"/>
                <w:szCs w:val="14"/>
              </w:rPr>
            </w:pPr>
            <w:r w:rsidRPr="009313E0">
              <w:rPr>
                <w:rFonts w:ascii="Arial Unicode MS" w:eastAsia="Arial Unicode MS" w:hAnsi="Arial Unicode MS" w:cs="Arial Unicode MS"/>
                <w:color w:val="385623" w:themeColor="accent6" w:themeShade="80"/>
                <w:sz w:val="14"/>
                <w:szCs w:val="14"/>
              </w:rPr>
              <w:t>Ömer ERDEMİR</w:t>
            </w:r>
          </w:p>
          <w:p w:rsidR="00C90D43" w:rsidRPr="009313E0" w:rsidRDefault="00C90D43" w:rsidP="009313E0">
            <w:pPr>
              <w:jc w:val="center"/>
              <w:rPr>
                <w:rFonts w:ascii="Arial Unicode MS" w:eastAsia="Arial Unicode MS" w:hAnsi="Arial Unicode MS" w:cs="Arial Unicode MS"/>
                <w:sz w:val="10"/>
                <w:szCs w:val="10"/>
              </w:rPr>
            </w:pPr>
            <w:r w:rsidRPr="009313E0">
              <w:rPr>
                <w:rFonts w:ascii="Arial Unicode MS" w:eastAsia="Arial Unicode MS" w:hAnsi="Arial Unicode MS" w:cs="Arial Unicode MS"/>
                <w:color w:val="385623" w:themeColor="accent6" w:themeShade="80"/>
                <w:sz w:val="8"/>
                <w:szCs w:val="10"/>
              </w:rPr>
              <w:t>Afyon/Çobanlar İmam Hatip Ortaokulu Fen Bilimleri Öğretmeni</w:t>
            </w:r>
          </w:p>
        </w:tc>
      </w:tr>
    </w:tbl>
    <w:p w:rsidR="00C90D43" w:rsidRDefault="00C90D43" w:rsidP="00C90D43">
      <w:pPr>
        <w:pBdr>
          <w:bottom w:val="single" w:sz="6" w:space="1" w:color="auto"/>
        </w:pBdr>
      </w:pPr>
    </w:p>
    <w:p w:rsidR="00C90D43" w:rsidRDefault="00C90D43" w:rsidP="00C90D43">
      <w:pPr>
        <w:sectPr w:rsidR="00C90D43" w:rsidSect="005A5DDC">
          <w:footerReference w:type="default" r:id="rId10"/>
          <w:pgSz w:w="11906" w:h="16838"/>
          <w:pgMar w:top="142" w:right="707" w:bottom="426" w:left="709"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C0E96" w:rsidRDefault="00313E4C" w:rsidP="009C0E96">
      <w:pPr>
        <w:spacing w:after="0"/>
      </w:pPr>
      <w:r>
        <w:rPr>
          <w:rFonts w:ascii="Arial Unicode MS" w:eastAsia="Arial Unicode MS" w:hAnsi="Arial Unicode MS" w:cs="Arial Unicode MS"/>
          <w:color w:val="FF0000"/>
        </w:rPr>
        <w:lastRenderedPageBreak/>
        <w:t>Sindirim</w:t>
      </w:r>
      <w:r w:rsidR="009C0E96" w:rsidRPr="009C0E96">
        <w:rPr>
          <w:rFonts w:ascii="Arial Unicode MS" w:eastAsia="Arial Unicode MS" w:hAnsi="Arial Unicode MS" w:cs="Arial Unicode MS"/>
          <w:color w:val="FF0000"/>
        </w:rPr>
        <w:t>:</w:t>
      </w:r>
      <w:r w:rsidR="009C0E96">
        <w:rPr>
          <w:rFonts w:ascii="Arial Unicode MS" w:eastAsia="Arial Unicode MS" w:hAnsi="Arial Unicode MS" w:cs="Arial Unicode MS"/>
          <w:color w:val="FF0000"/>
        </w:rPr>
        <w:t xml:space="preserve"> </w:t>
      </w:r>
      <w:r>
        <w:t xml:space="preserve">Bütün canlılar yaşamlarını devam ettirebilmek için beslenmek zorundadır. Aldığımız besinler, vücudumuzda çeşitli işlemlerden geçerek hücrelerimiz için kullanılabilecek duruma gelir. Yediğimiz besinlerin hücrelere geçebilecek duruma getirilmesi işlemine </w:t>
      </w:r>
      <w:r w:rsidRPr="00313E4C">
        <w:rPr>
          <w:color w:val="FF0000"/>
        </w:rPr>
        <w:t>sindirim</w:t>
      </w:r>
      <w:r>
        <w:t xml:space="preserve"> denir. Sindirim sonucunda büyük moleküllü besinler küçük moleküllere dönüşür. Sindirim işlemi iki farklı şekilde gerçekleşir.</w:t>
      </w:r>
    </w:p>
    <w:p w:rsidR="00313E4C" w:rsidRDefault="00313E4C" w:rsidP="00313E4C">
      <w:pPr>
        <w:pStyle w:val="ListeParagraf"/>
        <w:numPr>
          <w:ilvl w:val="0"/>
          <w:numId w:val="29"/>
        </w:numPr>
        <w:spacing w:after="0"/>
      </w:pPr>
      <w:r w:rsidRPr="00313E4C">
        <w:rPr>
          <w:color w:val="FF0000"/>
        </w:rPr>
        <w:t xml:space="preserve">Fiziksel (mekanik) Sindirim: </w:t>
      </w:r>
      <w:r>
        <w:t xml:space="preserve">Besinlerin ağızdaki </w:t>
      </w:r>
      <w:r w:rsidRPr="00313E4C">
        <w:rPr>
          <w:u w:val="single"/>
        </w:rPr>
        <w:t>dişler yardımıyla ezilerek</w:t>
      </w:r>
      <w:r>
        <w:t xml:space="preserve"> ve </w:t>
      </w:r>
      <w:r w:rsidRPr="00313E4C">
        <w:rPr>
          <w:u w:val="single"/>
        </w:rPr>
        <w:t>midemiz tarafından bulamaç haline getirilerek</w:t>
      </w:r>
      <w:r>
        <w:t xml:space="preserve"> küçük parçalara ayrılması işlemine denir.</w:t>
      </w:r>
    </w:p>
    <w:p w:rsidR="00313E4C" w:rsidRDefault="00313E4C" w:rsidP="00313E4C">
      <w:pPr>
        <w:pStyle w:val="ListeParagraf"/>
        <w:numPr>
          <w:ilvl w:val="0"/>
          <w:numId w:val="29"/>
        </w:numPr>
        <w:spacing w:after="0"/>
      </w:pPr>
      <w:r w:rsidRPr="00313E4C">
        <w:rPr>
          <w:color w:val="FF0000"/>
        </w:rPr>
        <w:t xml:space="preserve">Kimyasal Sindirim: </w:t>
      </w:r>
      <w:r>
        <w:t xml:space="preserve">Dişler ve mide tarafından parçalanan besinlerin </w:t>
      </w:r>
      <w:r w:rsidRPr="00313E4C">
        <w:rPr>
          <w:u w:val="single"/>
        </w:rPr>
        <w:t>bazı salgılar yardımıyla</w:t>
      </w:r>
      <w:r>
        <w:t xml:space="preserve"> daha küçük moleküllere parçalanması işlemine denir. Kimyasal sindirimi sağlayan bu salgılara </w:t>
      </w:r>
      <w:r w:rsidRPr="00313E4C">
        <w:rPr>
          <w:color w:val="FF0000"/>
        </w:rPr>
        <w:t>enzim</w:t>
      </w:r>
      <w:r>
        <w:t xml:space="preserve"> adı verilir. Enzimler büyük moleküllü besin içeriklerini küçük moleküllere dönüştürür.</w:t>
      </w:r>
    </w:p>
    <w:p w:rsidR="00313E4C" w:rsidRDefault="00313E4C" w:rsidP="00313E4C">
      <w:pPr>
        <w:spacing w:after="0"/>
      </w:pPr>
    </w:p>
    <w:p w:rsidR="00313E4C" w:rsidRPr="003E51DC" w:rsidRDefault="00313E4C" w:rsidP="00313E4C">
      <w:pPr>
        <w:spacing w:after="0"/>
        <w:rPr>
          <w:b/>
          <w:color w:val="FF0000"/>
        </w:rPr>
      </w:pPr>
      <w:r w:rsidRPr="003E51DC">
        <w:rPr>
          <w:b/>
          <w:color w:val="FF0000"/>
        </w:rPr>
        <w:t>Sindirim Sistemi Yapı ve Organları</w:t>
      </w:r>
    </w:p>
    <w:p w:rsidR="003E51DC" w:rsidRDefault="003E51DC" w:rsidP="00313E4C">
      <w:pPr>
        <w:spacing w:after="0"/>
      </w:pPr>
    </w:p>
    <w:p w:rsidR="00313E4C" w:rsidRDefault="003E51DC" w:rsidP="00313E4C">
      <w:pPr>
        <w:spacing w:after="0"/>
      </w:pPr>
      <w:r>
        <w:tab/>
        <w:t>Sindirim sistemi iki ucu açık bir boru gibidir. Ağızla başlayıp anüsle biten sindirim sistemi yapı ve organlarının görevleri şu şekildedir:</w:t>
      </w:r>
    </w:p>
    <w:p w:rsidR="003E51DC" w:rsidRDefault="003E51DC" w:rsidP="00313E4C">
      <w:pPr>
        <w:spacing w:after="0"/>
      </w:pPr>
    </w:p>
    <w:p w:rsidR="003E51DC" w:rsidRDefault="003E51DC" w:rsidP="00313E4C">
      <w:pPr>
        <w:spacing w:after="0"/>
      </w:pPr>
      <w:r w:rsidRPr="003E51DC">
        <w:rPr>
          <w:color w:val="FF0000"/>
        </w:rPr>
        <w:t xml:space="preserve">Ağız: </w:t>
      </w:r>
      <w:r>
        <w:t>Sindirim sisteminin başladığı organ ağızdır. Ağızda bulunan dişler, dil ve tükürük sıvısı sayesinde besinlerin fiziksel sindirimi burada başlar. Ayrıca Karbonhidratların da kimyasal sindirimi tükürük sıvısı içerisindeki enzimler sayesinde ağızda başlar.</w:t>
      </w:r>
    </w:p>
    <w:p w:rsidR="00165BA2" w:rsidRDefault="003E51DC" w:rsidP="00313E4C">
      <w:pPr>
        <w:spacing w:after="0"/>
      </w:pPr>
      <w:r w:rsidRPr="003E51DC">
        <w:rPr>
          <w:color w:val="FF0000"/>
        </w:rPr>
        <w:t xml:space="preserve">Yutak: </w:t>
      </w:r>
      <w:r>
        <w:t>Ağız-burun boşluğu ile yemek-soluk borularının birleştiği yere yutak denir. Ağızdan gelen besinlerin yemek borusuna iletilmesini sağlar.</w:t>
      </w:r>
      <w:r w:rsidRPr="003E51DC">
        <w:t xml:space="preserve"> </w:t>
      </w:r>
      <w:r>
        <w:t>Burada fiziksel-kimyasal sindirim yoktur.</w:t>
      </w:r>
    </w:p>
    <w:p w:rsidR="003E51DC" w:rsidRDefault="003E51DC" w:rsidP="00313E4C">
      <w:pPr>
        <w:spacing w:after="0"/>
      </w:pPr>
      <w:r w:rsidRPr="003E51DC">
        <w:rPr>
          <w:color w:val="FF0000"/>
        </w:rPr>
        <w:t xml:space="preserve">Yemek Borusu: </w:t>
      </w:r>
      <w:r>
        <w:t>Yutaktan gelen besinleri yapısında bulunan kaslar yardımıyla kasılıp-gevşeme hareketi yaparak mideye iletir. Burada fiziksel-kimyasal sindirim yoktur.</w:t>
      </w:r>
    </w:p>
    <w:p w:rsidR="003E51DC" w:rsidRDefault="003E51DC" w:rsidP="00313E4C">
      <w:pPr>
        <w:spacing w:after="0"/>
      </w:pPr>
      <w:r w:rsidRPr="00165BA2">
        <w:rPr>
          <w:color w:val="FF0000"/>
        </w:rPr>
        <w:t>Mide:</w:t>
      </w:r>
      <w:r>
        <w:t xml:space="preserve"> Yemek borusunun bittiği yerde başlayan ince bağırsağın başladığı yerde biten “J” harfine benzeyen organdır. Yapısında bulunan kaslar sayesinde kasılıp-gevşeme hareketi yapar, besinleri çalkalayarak çorba kıvamına getirerek fiziksel sindirim yapar. Ayrıcı Mide Öz Suyu içerisindeki enzimler sayesinde Proteinlerin kimyasal sindirimi burada başlar.</w:t>
      </w:r>
    </w:p>
    <w:p w:rsidR="003E51DC" w:rsidRDefault="003E51DC" w:rsidP="00313E4C">
      <w:pPr>
        <w:spacing w:after="0"/>
      </w:pPr>
      <w:r w:rsidRPr="00165BA2">
        <w:rPr>
          <w:color w:val="FF0000"/>
        </w:rPr>
        <w:lastRenderedPageBreak/>
        <w:t xml:space="preserve">İnce Bağırsak: </w:t>
      </w:r>
      <w:r>
        <w:t xml:space="preserve">Mideden gelen besinlerin sindirim işlemlerinin tamamlandığı ve kana geçtiği organdır. </w:t>
      </w:r>
      <w:r w:rsidR="00165BA2">
        <w:t xml:space="preserve">Sistemin en uzun organıdır. İçyapısında bulunan girintili-çıkıntılı yapılara </w:t>
      </w:r>
      <w:proofErr w:type="spellStart"/>
      <w:r w:rsidR="00165BA2" w:rsidRPr="00165BA2">
        <w:rPr>
          <w:color w:val="FF0000"/>
        </w:rPr>
        <w:t>villus</w:t>
      </w:r>
      <w:proofErr w:type="spellEnd"/>
      <w:r w:rsidR="00165BA2">
        <w:t xml:space="preserve"> adı verilir. Sindirilen besinler </w:t>
      </w:r>
      <w:proofErr w:type="spellStart"/>
      <w:r w:rsidR="00165BA2">
        <w:t>villuslar</w:t>
      </w:r>
      <w:proofErr w:type="spellEnd"/>
      <w:r w:rsidR="00165BA2">
        <w:t xml:space="preserve"> sayesinde kana geçer. Yağların kimyasal sindirimi pankreastan gelen </w:t>
      </w:r>
      <w:r w:rsidR="00165BA2" w:rsidRPr="00165BA2">
        <w:rPr>
          <w:color w:val="FF0000"/>
        </w:rPr>
        <w:t xml:space="preserve">pankreas öz suyu </w:t>
      </w:r>
      <w:r w:rsidR="00165BA2">
        <w:t xml:space="preserve">içerisindeki enzimler sayesinde burada başlar ve biter. Ayrıca Karaciğerden gelen </w:t>
      </w:r>
      <w:r w:rsidR="00165BA2" w:rsidRPr="00165BA2">
        <w:rPr>
          <w:color w:val="FF0000"/>
        </w:rPr>
        <w:t xml:space="preserve">safra sıvısı </w:t>
      </w:r>
      <w:r w:rsidR="00165BA2">
        <w:t>yağların fiziksel sindirimine yardımcı olur. Karbonhidrat ve Proteinlerin kimyasal sindirimi de pankreas öz suyundaki enzimler sayesinde burada tamamlanır.</w:t>
      </w:r>
    </w:p>
    <w:p w:rsidR="00165BA2" w:rsidRDefault="00165BA2" w:rsidP="00313E4C">
      <w:pPr>
        <w:spacing w:after="0"/>
      </w:pPr>
      <w:r w:rsidRPr="00165BA2">
        <w:rPr>
          <w:color w:val="FF0000"/>
        </w:rPr>
        <w:t>Kalın Bağırsak:</w:t>
      </w:r>
      <w:r>
        <w:t xml:space="preserve"> İnce bağırsaktaki emilim sonrası besinler içerisinde kalan su burada emilerek kana geçer. </w:t>
      </w:r>
      <w:proofErr w:type="spellStart"/>
      <w:r>
        <w:t>Villus</w:t>
      </w:r>
      <w:proofErr w:type="spellEnd"/>
      <w:r>
        <w:t xml:space="preserve"> yoktur, ince bağırsaktan kısadır. Besinlerin vücut için gerekli olmayan kısımları atık madde olarak buradan son bölüm olan anüse gönderilir. Ayrıca kalın bağırsakta yaşayan bazı bakteriler çeşitli vitaminler üreterek beslenmeye katkı sağlar.</w:t>
      </w:r>
    </w:p>
    <w:p w:rsidR="00165BA2" w:rsidRDefault="00165BA2" w:rsidP="00313E4C">
      <w:pPr>
        <w:spacing w:after="0"/>
      </w:pPr>
      <w:r w:rsidRPr="00165BA2">
        <w:rPr>
          <w:color w:val="FF0000"/>
        </w:rPr>
        <w:t>Anüs:</w:t>
      </w:r>
      <w:r>
        <w:t xml:space="preserve"> Atık maddelerin vücut dışına atıldığı yerdir.</w:t>
      </w:r>
    </w:p>
    <w:p w:rsidR="00E4688B" w:rsidRDefault="00E4688B" w:rsidP="00313E4C">
      <w:pPr>
        <w:spacing w:after="0"/>
      </w:pPr>
    </w:p>
    <w:p w:rsidR="00E4688B" w:rsidRDefault="00E4688B" w:rsidP="00313E4C">
      <w:pPr>
        <w:spacing w:after="0"/>
      </w:pPr>
      <w:r>
        <w:t>Sindirim Sistemi organlarında hangi çeşit sindirim olduğunu/olmadığını tablodan inceleyebilirsiniz.</w:t>
      </w:r>
    </w:p>
    <w:p w:rsidR="00313E4C" w:rsidRDefault="00313E4C" w:rsidP="00313E4C">
      <w:pPr>
        <w:spacing w:after="0"/>
      </w:pPr>
    </w:p>
    <w:tbl>
      <w:tblPr>
        <w:tblStyle w:val="KlavuzuTablo4-Vurgu6"/>
        <w:tblW w:w="4390" w:type="dxa"/>
        <w:tblLook w:val="04A0" w:firstRow="1" w:lastRow="0" w:firstColumn="1" w:lastColumn="0" w:noHBand="0" w:noVBand="1"/>
      </w:tblPr>
      <w:tblGrid>
        <w:gridCol w:w="1271"/>
        <w:gridCol w:w="1559"/>
        <w:gridCol w:w="1560"/>
      </w:tblGrid>
      <w:tr w:rsidR="00165BA2" w:rsidTr="00E468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165BA2" w:rsidRPr="00165BA2" w:rsidRDefault="00165BA2" w:rsidP="009C0E96">
            <w:pPr>
              <w:rPr>
                <w:sz w:val="16"/>
                <w:szCs w:val="16"/>
              </w:rPr>
            </w:pPr>
            <w:r w:rsidRPr="00165BA2">
              <w:rPr>
                <w:sz w:val="16"/>
                <w:szCs w:val="16"/>
              </w:rPr>
              <w:t>Organ</w:t>
            </w:r>
          </w:p>
        </w:tc>
        <w:tc>
          <w:tcPr>
            <w:tcW w:w="1559" w:type="dxa"/>
          </w:tcPr>
          <w:p w:rsidR="00165BA2" w:rsidRPr="00165BA2" w:rsidRDefault="00165BA2" w:rsidP="009C0E96">
            <w:pPr>
              <w:cnfStyle w:val="100000000000" w:firstRow="1" w:lastRow="0" w:firstColumn="0" w:lastColumn="0" w:oddVBand="0" w:evenVBand="0" w:oddHBand="0" w:evenHBand="0" w:firstRowFirstColumn="0" w:firstRowLastColumn="0" w:lastRowFirstColumn="0" w:lastRowLastColumn="0"/>
              <w:rPr>
                <w:sz w:val="16"/>
                <w:szCs w:val="16"/>
              </w:rPr>
            </w:pPr>
            <w:r w:rsidRPr="00165BA2">
              <w:rPr>
                <w:sz w:val="16"/>
                <w:szCs w:val="16"/>
              </w:rPr>
              <w:t>Fiziksel Sindirim</w:t>
            </w:r>
          </w:p>
        </w:tc>
        <w:tc>
          <w:tcPr>
            <w:tcW w:w="1560" w:type="dxa"/>
          </w:tcPr>
          <w:p w:rsidR="00165BA2" w:rsidRPr="00165BA2" w:rsidRDefault="00165BA2" w:rsidP="009C0E96">
            <w:pPr>
              <w:cnfStyle w:val="100000000000" w:firstRow="1" w:lastRow="0" w:firstColumn="0" w:lastColumn="0" w:oddVBand="0" w:evenVBand="0" w:oddHBand="0" w:evenHBand="0" w:firstRowFirstColumn="0" w:firstRowLastColumn="0" w:lastRowFirstColumn="0" w:lastRowLastColumn="0"/>
              <w:rPr>
                <w:sz w:val="16"/>
                <w:szCs w:val="16"/>
              </w:rPr>
            </w:pPr>
            <w:r w:rsidRPr="00165BA2">
              <w:rPr>
                <w:sz w:val="16"/>
                <w:szCs w:val="16"/>
              </w:rPr>
              <w:t>Kimyasal Sindirim</w:t>
            </w:r>
          </w:p>
        </w:tc>
      </w:tr>
      <w:tr w:rsidR="00165BA2" w:rsidTr="00E46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165BA2" w:rsidRPr="00165BA2" w:rsidRDefault="00165BA2" w:rsidP="009C0E96">
            <w:pPr>
              <w:rPr>
                <w:sz w:val="16"/>
                <w:szCs w:val="16"/>
              </w:rPr>
            </w:pPr>
            <w:r w:rsidRPr="00165BA2">
              <w:rPr>
                <w:sz w:val="16"/>
                <w:szCs w:val="16"/>
              </w:rPr>
              <w:t>Ağız</w:t>
            </w:r>
          </w:p>
        </w:tc>
        <w:tc>
          <w:tcPr>
            <w:tcW w:w="1559" w:type="dxa"/>
          </w:tcPr>
          <w:p w:rsidR="00165BA2" w:rsidRPr="00E4688B" w:rsidRDefault="00E4688B" w:rsidP="009C0E96">
            <w:pPr>
              <w:cnfStyle w:val="000000100000" w:firstRow="0" w:lastRow="0" w:firstColumn="0" w:lastColumn="0" w:oddVBand="0" w:evenVBand="0" w:oddHBand="1" w:evenHBand="0" w:firstRowFirstColumn="0" w:firstRowLastColumn="0" w:lastRowFirstColumn="0" w:lastRowLastColumn="0"/>
              <w:rPr>
                <w:color w:val="FF0000"/>
                <w:sz w:val="16"/>
                <w:szCs w:val="16"/>
              </w:rPr>
            </w:pPr>
            <w:r w:rsidRPr="00E4688B">
              <w:rPr>
                <w:color w:val="FF0000"/>
                <w:sz w:val="16"/>
                <w:szCs w:val="16"/>
              </w:rPr>
              <w:t>Var</w:t>
            </w:r>
          </w:p>
        </w:tc>
        <w:tc>
          <w:tcPr>
            <w:tcW w:w="1560" w:type="dxa"/>
          </w:tcPr>
          <w:p w:rsidR="00165BA2" w:rsidRPr="00E4688B" w:rsidRDefault="00E4688B" w:rsidP="009C0E96">
            <w:pPr>
              <w:cnfStyle w:val="000000100000" w:firstRow="0" w:lastRow="0" w:firstColumn="0" w:lastColumn="0" w:oddVBand="0" w:evenVBand="0" w:oddHBand="1" w:evenHBand="0" w:firstRowFirstColumn="0" w:firstRowLastColumn="0" w:lastRowFirstColumn="0" w:lastRowLastColumn="0"/>
              <w:rPr>
                <w:color w:val="FF0000"/>
                <w:sz w:val="16"/>
                <w:szCs w:val="16"/>
              </w:rPr>
            </w:pPr>
            <w:r w:rsidRPr="00E4688B">
              <w:rPr>
                <w:color w:val="FF0000"/>
                <w:sz w:val="16"/>
                <w:szCs w:val="16"/>
              </w:rPr>
              <w:t>Var</w:t>
            </w:r>
          </w:p>
        </w:tc>
      </w:tr>
      <w:tr w:rsidR="00165BA2" w:rsidTr="00E4688B">
        <w:tc>
          <w:tcPr>
            <w:cnfStyle w:val="001000000000" w:firstRow="0" w:lastRow="0" w:firstColumn="1" w:lastColumn="0" w:oddVBand="0" w:evenVBand="0" w:oddHBand="0" w:evenHBand="0" w:firstRowFirstColumn="0" w:firstRowLastColumn="0" w:lastRowFirstColumn="0" w:lastRowLastColumn="0"/>
            <w:tcW w:w="1271" w:type="dxa"/>
          </w:tcPr>
          <w:p w:rsidR="00165BA2" w:rsidRPr="00165BA2" w:rsidRDefault="00165BA2" w:rsidP="009C0E96">
            <w:pPr>
              <w:rPr>
                <w:sz w:val="16"/>
                <w:szCs w:val="16"/>
              </w:rPr>
            </w:pPr>
            <w:r w:rsidRPr="00165BA2">
              <w:rPr>
                <w:sz w:val="16"/>
                <w:szCs w:val="16"/>
              </w:rPr>
              <w:t>Yutak</w:t>
            </w:r>
          </w:p>
        </w:tc>
        <w:tc>
          <w:tcPr>
            <w:tcW w:w="1559" w:type="dxa"/>
          </w:tcPr>
          <w:p w:rsidR="00165BA2" w:rsidRPr="00165BA2" w:rsidRDefault="00E4688B" w:rsidP="009C0E9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Yok</w:t>
            </w:r>
          </w:p>
        </w:tc>
        <w:tc>
          <w:tcPr>
            <w:tcW w:w="1560" w:type="dxa"/>
          </w:tcPr>
          <w:p w:rsidR="00165BA2" w:rsidRPr="00165BA2" w:rsidRDefault="00E4688B" w:rsidP="009C0E9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Yok</w:t>
            </w:r>
          </w:p>
        </w:tc>
      </w:tr>
      <w:tr w:rsidR="00165BA2" w:rsidTr="00E46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165BA2" w:rsidRPr="00165BA2" w:rsidRDefault="00165BA2" w:rsidP="009C0E96">
            <w:pPr>
              <w:rPr>
                <w:sz w:val="16"/>
                <w:szCs w:val="16"/>
              </w:rPr>
            </w:pPr>
            <w:r w:rsidRPr="00165BA2">
              <w:rPr>
                <w:sz w:val="16"/>
                <w:szCs w:val="16"/>
              </w:rPr>
              <w:t>Yemek Borusu</w:t>
            </w:r>
          </w:p>
        </w:tc>
        <w:tc>
          <w:tcPr>
            <w:tcW w:w="1559" w:type="dxa"/>
          </w:tcPr>
          <w:p w:rsidR="00165BA2" w:rsidRPr="00165BA2" w:rsidRDefault="00E4688B" w:rsidP="009C0E9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Yok</w:t>
            </w:r>
          </w:p>
        </w:tc>
        <w:tc>
          <w:tcPr>
            <w:tcW w:w="1560" w:type="dxa"/>
          </w:tcPr>
          <w:p w:rsidR="00165BA2" w:rsidRPr="00165BA2" w:rsidRDefault="00E4688B" w:rsidP="009C0E9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Yok</w:t>
            </w:r>
          </w:p>
        </w:tc>
      </w:tr>
      <w:tr w:rsidR="00165BA2" w:rsidTr="00E4688B">
        <w:tc>
          <w:tcPr>
            <w:cnfStyle w:val="001000000000" w:firstRow="0" w:lastRow="0" w:firstColumn="1" w:lastColumn="0" w:oddVBand="0" w:evenVBand="0" w:oddHBand="0" w:evenHBand="0" w:firstRowFirstColumn="0" w:firstRowLastColumn="0" w:lastRowFirstColumn="0" w:lastRowLastColumn="0"/>
            <w:tcW w:w="1271" w:type="dxa"/>
          </w:tcPr>
          <w:p w:rsidR="00165BA2" w:rsidRPr="00165BA2" w:rsidRDefault="00165BA2" w:rsidP="009C0E96">
            <w:pPr>
              <w:rPr>
                <w:sz w:val="16"/>
                <w:szCs w:val="16"/>
              </w:rPr>
            </w:pPr>
            <w:r w:rsidRPr="00165BA2">
              <w:rPr>
                <w:sz w:val="16"/>
                <w:szCs w:val="16"/>
              </w:rPr>
              <w:t>Mide</w:t>
            </w:r>
          </w:p>
        </w:tc>
        <w:tc>
          <w:tcPr>
            <w:tcW w:w="1559" w:type="dxa"/>
          </w:tcPr>
          <w:p w:rsidR="00165BA2" w:rsidRPr="00E4688B" w:rsidRDefault="00E4688B" w:rsidP="009C0E96">
            <w:pPr>
              <w:cnfStyle w:val="000000000000" w:firstRow="0" w:lastRow="0" w:firstColumn="0" w:lastColumn="0" w:oddVBand="0" w:evenVBand="0" w:oddHBand="0" w:evenHBand="0" w:firstRowFirstColumn="0" w:firstRowLastColumn="0" w:lastRowFirstColumn="0" w:lastRowLastColumn="0"/>
              <w:rPr>
                <w:color w:val="FF0000"/>
                <w:sz w:val="16"/>
                <w:szCs w:val="16"/>
              </w:rPr>
            </w:pPr>
            <w:r w:rsidRPr="00E4688B">
              <w:rPr>
                <w:color w:val="FF0000"/>
                <w:sz w:val="16"/>
                <w:szCs w:val="16"/>
              </w:rPr>
              <w:t>Var</w:t>
            </w:r>
          </w:p>
        </w:tc>
        <w:tc>
          <w:tcPr>
            <w:tcW w:w="1560" w:type="dxa"/>
          </w:tcPr>
          <w:p w:rsidR="00165BA2" w:rsidRPr="00E4688B" w:rsidRDefault="00E4688B" w:rsidP="009C0E96">
            <w:pPr>
              <w:cnfStyle w:val="000000000000" w:firstRow="0" w:lastRow="0" w:firstColumn="0" w:lastColumn="0" w:oddVBand="0" w:evenVBand="0" w:oddHBand="0" w:evenHBand="0" w:firstRowFirstColumn="0" w:firstRowLastColumn="0" w:lastRowFirstColumn="0" w:lastRowLastColumn="0"/>
              <w:rPr>
                <w:color w:val="FF0000"/>
                <w:sz w:val="16"/>
                <w:szCs w:val="16"/>
              </w:rPr>
            </w:pPr>
            <w:r w:rsidRPr="00E4688B">
              <w:rPr>
                <w:color w:val="FF0000"/>
                <w:sz w:val="16"/>
                <w:szCs w:val="16"/>
              </w:rPr>
              <w:t>Var</w:t>
            </w:r>
          </w:p>
        </w:tc>
      </w:tr>
      <w:tr w:rsidR="00165BA2" w:rsidTr="00E46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165BA2" w:rsidRPr="00165BA2" w:rsidRDefault="00165BA2" w:rsidP="009C0E96">
            <w:pPr>
              <w:rPr>
                <w:sz w:val="16"/>
                <w:szCs w:val="16"/>
              </w:rPr>
            </w:pPr>
            <w:r w:rsidRPr="00165BA2">
              <w:rPr>
                <w:sz w:val="16"/>
                <w:szCs w:val="16"/>
              </w:rPr>
              <w:t>İnce Bağırsak</w:t>
            </w:r>
          </w:p>
        </w:tc>
        <w:tc>
          <w:tcPr>
            <w:tcW w:w="1559" w:type="dxa"/>
          </w:tcPr>
          <w:p w:rsidR="00165BA2" w:rsidRPr="00E4688B" w:rsidRDefault="00E4688B" w:rsidP="009C0E96">
            <w:pPr>
              <w:cnfStyle w:val="000000100000" w:firstRow="0" w:lastRow="0" w:firstColumn="0" w:lastColumn="0" w:oddVBand="0" w:evenVBand="0" w:oddHBand="1" w:evenHBand="0" w:firstRowFirstColumn="0" w:firstRowLastColumn="0" w:lastRowFirstColumn="0" w:lastRowLastColumn="0"/>
              <w:rPr>
                <w:color w:val="FF0000"/>
                <w:sz w:val="16"/>
                <w:szCs w:val="16"/>
              </w:rPr>
            </w:pPr>
            <w:r w:rsidRPr="00E4688B">
              <w:rPr>
                <w:color w:val="FF0000"/>
                <w:sz w:val="16"/>
                <w:szCs w:val="16"/>
              </w:rPr>
              <w:t>Var</w:t>
            </w:r>
          </w:p>
        </w:tc>
        <w:tc>
          <w:tcPr>
            <w:tcW w:w="1560" w:type="dxa"/>
          </w:tcPr>
          <w:p w:rsidR="00165BA2" w:rsidRPr="00E4688B" w:rsidRDefault="00E4688B" w:rsidP="009C0E96">
            <w:pPr>
              <w:cnfStyle w:val="000000100000" w:firstRow="0" w:lastRow="0" w:firstColumn="0" w:lastColumn="0" w:oddVBand="0" w:evenVBand="0" w:oddHBand="1" w:evenHBand="0" w:firstRowFirstColumn="0" w:firstRowLastColumn="0" w:lastRowFirstColumn="0" w:lastRowLastColumn="0"/>
              <w:rPr>
                <w:color w:val="FF0000"/>
                <w:sz w:val="16"/>
                <w:szCs w:val="16"/>
              </w:rPr>
            </w:pPr>
            <w:r w:rsidRPr="00E4688B">
              <w:rPr>
                <w:color w:val="FF0000"/>
                <w:sz w:val="16"/>
                <w:szCs w:val="16"/>
              </w:rPr>
              <w:t>Var</w:t>
            </w:r>
          </w:p>
        </w:tc>
      </w:tr>
      <w:tr w:rsidR="00165BA2" w:rsidTr="00E4688B">
        <w:tc>
          <w:tcPr>
            <w:cnfStyle w:val="001000000000" w:firstRow="0" w:lastRow="0" w:firstColumn="1" w:lastColumn="0" w:oddVBand="0" w:evenVBand="0" w:oddHBand="0" w:evenHBand="0" w:firstRowFirstColumn="0" w:firstRowLastColumn="0" w:lastRowFirstColumn="0" w:lastRowLastColumn="0"/>
            <w:tcW w:w="1271" w:type="dxa"/>
          </w:tcPr>
          <w:p w:rsidR="00165BA2" w:rsidRPr="00165BA2" w:rsidRDefault="00165BA2" w:rsidP="00470FF0">
            <w:pPr>
              <w:rPr>
                <w:sz w:val="16"/>
                <w:szCs w:val="16"/>
              </w:rPr>
            </w:pPr>
            <w:r w:rsidRPr="00165BA2">
              <w:rPr>
                <w:sz w:val="16"/>
                <w:szCs w:val="16"/>
              </w:rPr>
              <w:t>Kalın Bağırsak</w:t>
            </w:r>
          </w:p>
        </w:tc>
        <w:tc>
          <w:tcPr>
            <w:tcW w:w="1559" w:type="dxa"/>
          </w:tcPr>
          <w:p w:rsidR="00165BA2" w:rsidRPr="00165BA2" w:rsidRDefault="00E4688B" w:rsidP="00470FF0">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Yok</w:t>
            </w:r>
          </w:p>
        </w:tc>
        <w:tc>
          <w:tcPr>
            <w:tcW w:w="1560" w:type="dxa"/>
          </w:tcPr>
          <w:p w:rsidR="00165BA2" w:rsidRPr="00165BA2" w:rsidRDefault="00E4688B" w:rsidP="00470FF0">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Yok</w:t>
            </w:r>
          </w:p>
        </w:tc>
      </w:tr>
      <w:tr w:rsidR="00165BA2" w:rsidTr="00E468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165BA2" w:rsidRPr="00165BA2" w:rsidRDefault="00165BA2" w:rsidP="00470FF0">
            <w:pPr>
              <w:rPr>
                <w:sz w:val="16"/>
                <w:szCs w:val="16"/>
              </w:rPr>
            </w:pPr>
            <w:r w:rsidRPr="00165BA2">
              <w:rPr>
                <w:sz w:val="16"/>
                <w:szCs w:val="16"/>
              </w:rPr>
              <w:t>Anüs</w:t>
            </w:r>
          </w:p>
        </w:tc>
        <w:tc>
          <w:tcPr>
            <w:tcW w:w="1559" w:type="dxa"/>
          </w:tcPr>
          <w:p w:rsidR="00165BA2" w:rsidRPr="00165BA2" w:rsidRDefault="00E4688B" w:rsidP="00470FF0">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Yok</w:t>
            </w:r>
          </w:p>
        </w:tc>
        <w:tc>
          <w:tcPr>
            <w:tcW w:w="1560" w:type="dxa"/>
          </w:tcPr>
          <w:p w:rsidR="00165BA2" w:rsidRPr="00165BA2" w:rsidRDefault="00E4688B" w:rsidP="00470FF0">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Yok</w:t>
            </w:r>
          </w:p>
        </w:tc>
      </w:tr>
    </w:tbl>
    <w:p w:rsidR="00602740" w:rsidRDefault="00602740" w:rsidP="009C0E96">
      <w:pPr>
        <w:spacing w:after="0"/>
      </w:pPr>
    </w:p>
    <w:p w:rsidR="009C0E96" w:rsidRPr="00E4688B" w:rsidRDefault="00E4688B" w:rsidP="009C0E96">
      <w:pPr>
        <w:spacing w:after="0"/>
        <w:rPr>
          <w:color w:val="FF0000"/>
        </w:rPr>
      </w:pPr>
      <w:r w:rsidRPr="00E4688B">
        <w:rPr>
          <w:color w:val="FF0000"/>
        </w:rPr>
        <w:t>Sindirime Yardımcı Organlar</w:t>
      </w:r>
    </w:p>
    <w:p w:rsidR="00E4688B" w:rsidRDefault="00E4688B" w:rsidP="009C0E96">
      <w:pPr>
        <w:spacing w:after="0"/>
      </w:pPr>
      <w:r>
        <w:t>Sindirim sisteminin ağız, yutak, yemek borusu, mide, ince bağırsak, kalın bağırsak anüs gibi temel yapı ve organlarının dışında sindirim organı olmayan ama sindirime yardımcı olan organlar da vardır. Bunlar Karaciğer ve Pankreastır.</w:t>
      </w:r>
    </w:p>
    <w:p w:rsidR="00E4688B" w:rsidRDefault="00E4688B" w:rsidP="009C0E96">
      <w:pPr>
        <w:spacing w:after="0"/>
      </w:pPr>
      <w:r w:rsidRPr="00E4688B">
        <w:rPr>
          <w:color w:val="FF0000"/>
        </w:rPr>
        <w:t>Karaciğer:</w:t>
      </w:r>
      <w:r>
        <w:t xml:space="preserve"> İnsan vücudunun en büyük iç organıdır. Ürettiği </w:t>
      </w:r>
      <w:r w:rsidRPr="00E4688B">
        <w:rPr>
          <w:color w:val="FF0000"/>
          <w:u w:val="single"/>
        </w:rPr>
        <w:t>safra</w:t>
      </w:r>
      <w:r>
        <w:t xml:space="preserve"> sıvısını bir kanal yardımıyla ince bağırsağa göndererek parçalanması zor olan yağların fiziksel(mekanik) sindirimine yardımcı olur.</w:t>
      </w:r>
    </w:p>
    <w:p w:rsidR="00E4688B" w:rsidRDefault="00E4688B" w:rsidP="009C0E96">
      <w:pPr>
        <w:spacing w:after="0"/>
      </w:pPr>
      <w:r w:rsidRPr="001B72E2">
        <w:rPr>
          <w:color w:val="FF0000"/>
        </w:rPr>
        <w:t xml:space="preserve">Pankreas: </w:t>
      </w:r>
      <w:r>
        <w:t xml:space="preserve">Yaprağa benzeyen pankreas ürettiği </w:t>
      </w:r>
      <w:r w:rsidRPr="001B72E2">
        <w:rPr>
          <w:color w:val="FF0000"/>
          <w:u w:val="single"/>
        </w:rPr>
        <w:t>pankreas öz suyu</w:t>
      </w:r>
      <w:r>
        <w:t xml:space="preserve">nu bir kanal yardımıyla </w:t>
      </w:r>
      <w:r w:rsidR="001B72E2">
        <w:t>ince bağırsağa göndererek karbonhidratlar, proteinler ve yağların kimyasal sindirimine yardımcı olur.</w:t>
      </w:r>
    </w:p>
    <w:p w:rsidR="001B72E2" w:rsidRDefault="001B72E2" w:rsidP="009C0E96">
      <w:pPr>
        <w:spacing w:after="0"/>
      </w:pPr>
      <w:r w:rsidRPr="00C23BC5">
        <w:rPr>
          <w:b/>
          <w:color w:val="FF0000"/>
        </w:rPr>
        <w:lastRenderedPageBreak/>
        <w:t xml:space="preserve">* </w:t>
      </w:r>
      <w:r>
        <w:t>Besin içeriklerinden olan su, vitamin ve mineraller küçük moleküller olduklarından sindirilmezler. Doğrudan kana geçerler.</w:t>
      </w:r>
    </w:p>
    <w:p w:rsidR="001B72E2" w:rsidRDefault="001B72E2" w:rsidP="009C0E96">
      <w:pPr>
        <w:spacing w:after="0"/>
      </w:pPr>
    </w:p>
    <w:p w:rsidR="001B72E2" w:rsidRDefault="001B72E2" w:rsidP="009C0E96">
      <w:pPr>
        <w:spacing w:after="0"/>
      </w:pPr>
      <w:r>
        <w:t>Sindirim sisteminde yer alan salgıların üretildiği organ ve sindirdikleri besin içeriklerini aşağıdaki tablodan inceleyebilirsiniz.</w:t>
      </w:r>
    </w:p>
    <w:tbl>
      <w:tblPr>
        <w:tblStyle w:val="KlavuzTablo1Ak-Vurgu1"/>
        <w:tblW w:w="5206" w:type="dxa"/>
        <w:tblLook w:val="04A0" w:firstRow="1" w:lastRow="0" w:firstColumn="1" w:lastColumn="0" w:noHBand="0" w:noVBand="1"/>
      </w:tblPr>
      <w:tblGrid>
        <w:gridCol w:w="988"/>
        <w:gridCol w:w="1158"/>
        <w:gridCol w:w="1251"/>
        <w:gridCol w:w="1809"/>
      </w:tblGrid>
      <w:tr w:rsidR="001B72E2" w:rsidTr="001B72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1B72E2" w:rsidRPr="001B72E2" w:rsidRDefault="001B72E2" w:rsidP="001B72E2">
            <w:pPr>
              <w:rPr>
                <w:color w:val="FF0000"/>
                <w:sz w:val="14"/>
                <w:szCs w:val="14"/>
              </w:rPr>
            </w:pPr>
            <w:r w:rsidRPr="001B72E2">
              <w:rPr>
                <w:color w:val="FF0000"/>
                <w:sz w:val="14"/>
                <w:szCs w:val="14"/>
              </w:rPr>
              <w:t>Salgı Adı</w:t>
            </w:r>
          </w:p>
        </w:tc>
        <w:tc>
          <w:tcPr>
            <w:tcW w:w="1158" w:type="dxa"/>
          </w:tcPr>
          <w:p w:rsidR="001B72E2" w:rsidRPr="001B72E2" w:rsidRDefault="001B72E2" w:rsidP="001B72E2">
            <w:pPr>
              <w:cnfStyle w:val="100000000000" w:firstRow="1" w:lastRow="0" w:firstColumn="0" w:lastColumn="0" w:oddVBand="0" w:evenVBand="0" w:oddHBand="0" w:evenHBand="0" w:firstRowFirstColumn="0" w:firstRowLastColumn="0" w:lastRowFirstColumn="0" w:lastRowLastColumn="0"/>
              <w:rPr>
                <w:color w:val="FF0000"/>
                <w:sz w:val="14"/>
                <w:szCs w:val="14"/>
              </w:rPr>
            </w:pPr>
            <w:r w:rsidRPr="001B72E2">
              <w:rPr>
                <w:color w:val="FF0000"/>
                <w:sz w:val="14"/>
                <w:szCs w:val="14"/>
              </w:rPr>
              <w:t>Salgılandığı Organ</w:t>
            </w:r>
          </w:p>
        </w:tc>
        <w:tc>
          <w:tcPr>
            <w:tcW w:w="1251" w:type="dxa"/>
          </w:tcPr>
          <w:p w:rsidR="001B72E2" w:rsidRPr="001B72E2" w:rsidRDefault="001B72E2" w:rsidP="001B72E2">
            <w:pPr>
              <w:cnfStyle w:val="100000000000" w:firstRow="1" w:lastRow="0" w:firstColumn="0" w:lastColumn="0" w:oddVBand="0" w:evenVBand="0" w:oddHBand="0" w:evenHBand="0" w:firstRowFirstColumn="0" w:firstRowLastColumn="0" w:lastRowFirstColumn="0" w:lastRowLastColumn="0"/>
              <w:rPr>
                <w:color w:val="FF0000"/>
                <w:sz w:val="14"/>
                <w:szCs w:val="14"/>
              </w:rPr>
            </w:pPr>
            <w:r w:rsidRPr="001B72E2">
              <w:rPr>
                <w:color w:val="FF0000"/>
                <w:sz w:val="14"/>
                <w:szCs w:val="14"/>
              </w:rPr>
              <w:t>Kimyasal Olarak Sindirdiği Besin İçeriği</w:t>
            </w:r>
          </w:p>
        </w:tc>
        <w:tc>
          <w:tcPr>
            <w:tcW w:w="1809" w:type="dxa"/>
          </w:tcPr>
          <w:p w:rsidR="001B72E2" w:rsidRPr="001B72E2" w:rsidRDefault="001B72E2" w:rsidP="001B72E2">
            <w:pPr>
              <w:cnfStyle w:val="100000000000" w:firstRow="1" w:lastRow="0" w:firstColumn="0" w:lastColumn="0" w:oddVBand="0" w:evenVBand="0" w:oddHBand="0" w:evenHBand="0" w:firstRowFirstColumn="0" w:firstRowLastColumn="0" w:lastRowFirstColumn="0" w:lastRowLastColumn="0"/>
              <w:rPr>
                <w:color w:val="FF0000"/>
                <w:sz w:val="14"/>
                <w:szCs w:val="14"/>
              </w:rPr>
            </w:pPr>
            <w:r w:rsidRPr="001B72E2">
              <w:rPr>
                <w:color w:val="FF0000"/>
                <w:sz w:val="14"/>
                <w:szCs w:val="14"/>
              </w:rPr>
              <w:t>Fiziksel Olarak Sindirdiği Besin İçeriği</w:t>
            </w:r>
          </w:p>
        </w:tc>
      </w:tr>
      <w:tr w:rsidR="001B72E2" w:rsidTr="001B72E2">
        <w:tc>
          <w:tcPr>
            <w:cnfStyle w:val="001000000000" w:firstRow="0" w:lastRow="0" w:firstColumn="1" w:lastColumn="0" w:oddVBand="0" w:evenVBand="0" w:oddHBand="0" w:evenHBand="0" w:firstRowFirstColumn="0" w:firstRowLastColumn="0" w:lastRowFirstColumn="0" w:lastRowLastColumn="0"/>
            <w:tcW w:w="988" w:type="dxa"/>
          </w:tcPr>
          <w:p w:rsidR="001B72E2" w:rsidRPr="001B72E2" w:rsidRDefault="001B72E2" w:rsidP="001B72E2">
            <w:pPr>
              <w:rPr>
                <w:color w:val="002060"/>
                <w:sz w:val="14"/>
                <w:szCs w:val="14"/>
              </w:rPr>
            </w:pPr>
            <w:r w:rsidRPr="001B72E2">
              <w:rPr>
                <w:color w:val="002060"/>
                <w:sz w:val="14"/>
                <w:szCs w:val="14"/>
              </w:rPr>
              <w:t>Tükürük Sıvısı</w:t>
            </w:r>
          </w:p>
        </w:tc>
        <w:tc>
          <w:tcPr>
            <w:tcW w:w="1158" w:type="dxa"/>
          </w:tcPr>
          <w:p w:rsidR="001B72E2" w:rsidRPr="001B72E2" w:rsidRDefault="001B72E2" w:rsidP="001B72E2">
            <w:pPr>
              <w:cnfStyle w:val="000000000000" w:firstRow="0" w:lastRow="0" w:firstColumn="0" w:lastColumn="0" w:oddVBand="0" w:evenVBand="0" w:oddHBand="0" w:evenHBand="0" w:firstRowFirstColumn="0" w:firstRowLastColumn="0" w:lastRowFirstColumn="0" w:lastRowLastColumn="0"/>
              <w:rPr>
                <w:sz w:val="14"/>
                <w:szCs w:val="14"/>
              </w:rPr>
            </w:pPr>
            <w:r w:rsidRPr="001B72E2">
              <w:rPr>
                <w:sz w:val="14"/>
                <w:szCs w:val="14"/>
              </w:rPr>
              <w:t>Ağız</w:t>
            </w:r>
          </w:p>
        </w:tc>
        <w:tc>
          <w:tcPr>
            <w:tcW w:w="1251" w:type="dxa"/>
          </w:tcPr>
          <w:p w:rsidR="001B72E2" w:rsidRPr="001B72E2" w:rsidRDefault="001B72E2" w:rsidP="001B72E2">
            <w:pPr>
              <w:cnfStyle w:val="000000000000" w:firstRow="0" w:lastRow="0" w:firstColumn="0" w:lastColumn="0" w:oddVBand="0" w:evenVBand="0" w:oddHBand="0" w:evenHBand="0" w:firstRowFirstColumn="0" w:firstRowLastColumn="0" w:lastRowFirstColumn="0" w:lastRowLastColumn="0"/>
              <w:rPr>
                <w:sz w:val="14"/>
                <w:szCs w:val="14"/>
              </w:rPr>
            </w:pPr>
            <w:r w:rsidRPr="001B72E2">
              <w:rPr>
                <w:sz w:val="14"/>
                <w:szCs w:val="14"/>
              </w:rPr>
              <w:t>Karbonhidratlar</w:t>
            </w:r>
          </w:p>
        </w:tc>
        <w:tc>
          <w:tcPr>
            <w:tcW w:w="1809" w:type="dxa"/>
          </w:tcPr>
          <w:p w:rsidR="001B72E2" w:rsidRPr="001B72E2" w:rsidRDefault="001B72E2" w:rsidP="001B72E2">
            <w:pPr>
              <w:cnfStyle w:val="000000000000" w:firstRow="0" w:lastRow="0" w:firstColumn="0" w:lastColumn="0" w:oddVBand="0" w:evenVBand="0" w:oddHBand="0" w:evenHBand="0" w:firstRowFirstColumn="0" w:firstRowLastColumn="0" w:lastRowFirstColumn="0" w:lastRowLastColumn="0"/>
              <w:rPr>
                <w:sz w:val="14"/>
                <w:szCs w:val="14"/>
              </w:rPr>
            </w:pPr>
            <w:r w:rsidRPr="001B72E2">
              <w:rPr>
                <w:sz w:val="14"/>
                <w:szCs w:val="14"/>
              </w:rPr>
              <w:t>Tüm Besinleri yumuşatarak fiziksel sindirime yardımcı olur</w:t>
            </w:r>
          </w:p>
        </w:tc>
      </w:tr>
      <w:tr w:rsidR="001B72E2" w:rsidTr="001B72E2">
        <w:tc>
          <w:tcPr>
            <w:cnfStyle w:val="001000000000" w:firstRow="0" w:lastRow="0" w:firstColumn="1" w:lastColumn="0" w:oddVBand="0" w:evenVBand="0" w:oddHBand="0" w:evenHBand="0" w:firstRowFirstColumn="0" w:firstRowLastColumn="0" w:lastRowFirstColumn="0" w:lastRowLastColumn="0"/>
            <w:tcW w:w="988" w:type="dxa"/>
          </w:tcPr>
          <w:p w:rsidR="001B72E2" w:rsidRPr="001B72E2" w:rsidRDefault="001B72E2" w:rsidP="001B72E2">
            <w:pPr>
              <w:rPr>
                <w:color w:val="002060"/>
                <w:sz w:val="14"/>
                <w:szCs w:val="14"/>
              </w:rPr>
            </w:pPr>
            <w:r w:rsidRPr="001B72E2">
              <w:rPr>
                <w:color w:val="002060"/>
                <w:sz w:val="14"/>
                <w:szCs w:val="14"/>
              </w:rPr>
              <w:t>Mide Öz Suyu</w:t>
            </w:r>
          </w:p>
        </w:tc>
        <w:tc>
          <w:tcPr>
            <w:tcW w:w="1158" w:type="dxa"/>
          </w:tcPr>
          <w:p w:rsidR="001B72E2" w:rsidRPr="001B72E2" w:rsidRDefault="001B72E2" w:rsidP="001B72E2">
            <w:pPr>
              <w:cnfStyle w:val="000000000000" w:firstRow="0" w:lastRow="0" w:firstColumn="0" w:lastColumn="0" w:oddVBand="0" w:evenVBand="0" w:oddHBand="0" w:evenHBand="0" w:firstRowFirstColumn="0" w:firstRowLastColumn="0" w:lastRowFirstColumn="0" w:lastRowLastColumn="0"/>
              <w:rPr>
                <w:sz w:val="14"/>
                <w:szCs w:val="14"/>
              </w:rPr>
            </w:pPr>
            <w:r w:rsidRPr="001B72E2">
              <w:rPr>
                <w:sz w:val="14"/>
                <w:szCs w:val="14"/>
              </w:rPr>
              <w:t>Mide</w:t>
            </w:r>
          </w:p>
        </w:tc>
        <w:tc>
          <w:tcPr>
            <w:tcW w:w="1251" w:type="dxa"/>
          </w:tcPr>
          <w:p w:rsidR="001B72E2" w:rsidRPr="001B72E2" w:rsidRDefault="001B72E2" w:rsidP="001B72E2">
            <w:pPr>
              <w:cnfStyle w:val="000000000000" w:firstRow="0" w:lastRow="0" w:firstColumn="0" w:lastColumn="0" w:oddVBand="0" w:evenVBand="0" w:oddHBand="0" w:evenHBand="0" w:firstRowFirstColumn="0" w:firstRowLastColumn="0" w:lastRowFirstColumn="0" w:lastRowLastColumn="0"/>
              <w:rPr>
                <w:sz w:val="14"/>
                <w:szCs w:val="14"/>
              </w:rPr>
            </w:pPr>
            <w:r w:rsidRPr="001B72E2">
              <w:rPr>
                <w:sz w:val="14"/>
                <w:szCs w:val="14"/>
              </w:rPr>
              <w:t>Proteinler</w:t>
            </w:r>
          </w:p>
        </w:tc>
        <w:tc>
          <w:tcPr>
            <w:tcW w:w="1809" w:type="dxa"/>
          </w:tcPr>
          <w:p w:rsidR="001B72E2" w:rsidRPr="001B72E2" w:rsidRDefault="001B72E2" w:rsidP="001B72E2">
            <w:pPr>
              <w:cnfStyle w:val="000000000000" w:firstRow="0" w:lastRow="0" w:firstColumn="0" w:lastColumn="0" w:oddVBand="0" w:evenVBand="0" w:oddHBand="0" w:evenHBand="0" w:firstRowFirstColumn="0" w:firstRowLastColumn="0" w:lastRowFirstColumn="0" w:lastRowLastColumn="0"/>
              <w:rPr>
                <w:sz w:val="14"/>
                <w:szCs w:val="14"/>
              </w:rPr>
            </w:pPr>
            <w:r w:rsidRPr="001B72E2">
              <w:rPr>
                <w:sz w:val="14"/>
                <w:szCs w:val="14"/>
              </w:rPr>
              <w:t>-</w:t>
            </w:r>
          </w:p>
        </w:tc>
      </w:tr>
      <w:tr w:rsidR="001B72E2" w:rsidTr="001B72E2">
        <w:tc>
          <w:tcPr>
            <w:cnfStyle w:val="001000000000" w:firstRow="0" w:lastRow="0" w:firstColumn="1" w:lastColumn="0" w:oddVBand="0" w:evenVBand="0" w:oddHBand="0" w:evenHBand="0" w:firstRowFirstColumn="0" w:firstRowLastColumn="0" w:lastRowFirstColumn="0" w:lastRowLastColumn="0"/>
            <w:tcW w:w="988" w:type="dxa"/>
          </w:tcPr>
          <w:p w:rsidR="001B72E2" w:rsidRPr="001B72E2" w:rsidRDefault="001B72E2" w:rsidP="001B72E2">
            <w:pPr>
              <w:rPr>
                <w:color w:val="002060"/>
                <w:sz w:val="14"/>
                <w:szCs w:val="14"/>
              </w:rPr>
            </w:pPr>
            <w:r w:rsidRPr="001B72E2">
              <w:rPr>
                <w:color w:val="002060"/>
                <w:sz w:val="14"/>
                <w:szCs w:val="14"/>
              </w:rPr>
              <w:t>Pankreas Öz Suyu</w:t>
            </w:r>
          </w:p>
        </w:tc>
        <w:tc>
          <w:tcPr>
            <w:tcW w:w="1158" w:type="dxa"/>
          </w:tcPr>
          <w:p w:rsidR="001B72E2" w:rsidRPr="001B72E2" w:rsidRDefault="001B72E2" w:rsidP="001B72E2">
            <w:pPr>
              <w:cnfStyle w:val="000000000000" w:firstRow="0" w:lastRow="0" w:firstColumn="0" w:lastColumn="0" w:oddVBand="0" w:evenVBand="0" w:oddHBand="0" w:evenHBand="0" w:firstRowFirstColumn="0" w:firstRowLastColumn="0" w:lastRowFirstColumn="0" w:lastRowLastColumn="0"/>
              <w:rPr>
                <w:sz w:val="14"/>
                <w:szCs w:val="14"/>
              </w:rPr>
            </w:pPr>
            <w:r w:rsidRPr="001B72E2">
              <w:rPr>
                <w:sz w:val="14"/>
                <w:szCs w:val="14"/>
              </w:rPr>
              <w:t>Pankreas</w:t>
            </w:r>
          </w:p>
        </w:tc>
        <w:tc>
          <w:tcPr>
            <w:tcW w:w="1251" w:type="dxa"/>
          </w:tcPr>
          <w:p w:rsidR="001B72E2" w:rsidRPr="001B72E2" w:rsidRDefault="001B72E2" w:rsidP="001B72E2">
            <w:pPr>
              <w:cnfStyle w:val="000000000000" w:firstRow="0" w:lastRow="0" w:firstColumn="0" w:lastColumn="0" w:oddVBand="0" w:evenVBand="0" w:oddHBand="0" w:evenHBand="0" w:firstRowFirstColumn="0" w:firstRowLastColumn="0" w:lastRowFirstColumn="0" w:lastRowLastColumn="0"/>
              <w:rPr>
                <w:sz w:val="14"/>
                <w:szCs w:val="14"/>
              </w:rPr>
            </w:pPr>
            <w:r w:rsidRPr="001B72E2">
              <w:rPr>
                <w:sz w:val="14"/>
                <w:szCs w:val="14"/>
              </w:rPr>
              <w:t>Karbonhidrat – Protein – Yağ</w:t>
            </w:r>
          </w:p>
        </w:tc>
        <w:tc>
          <w:tcPr>
            <w:tcW w:w="1809" w:type="dxa"/>
          </w:tcPr>
          <w:p w:rsidR="001B72E2" w:rsidRPr="001B72E2" w:rsidRDefault="001B72E2" w:rsidP="001B72E2">
            <w:pPr>
              <w:cnfStyle w:val="000000000000" w:firstRow="0" w:lastRow="0" w:firstColumn="0" w:lastColumn="0" w:oddVBand="0" w:evenVBand="0" w:oddHBand="0" w:evenHBand="0" w:firstRowFirstColumn="0" w:firstRowLastColumn="0" w:lastRowFirstColumn="0" w:lastRowLastColumn="0"/>
              <w:rPr>
                <w:sz w:val="14"/>
                <w:szCs w:val="14"/>
              </w:rPr>
            </w:pPr>
            <w:r w:rsidRPr="001B72E2">
              <w:rPr>
                <w:sz w:val="14"/>
                <w:szCs w:val="14"/>
              </w:rPr>
              <w:t>-</w:t>
            </w:r>
          </w:p>
        </w:tc>
      </w:tr>
      <w:tr w:rsidR="001B72E2" w:rsidTr="001B72E2">
        <w:tc>
          <w:tcPr>
            <w:cnfStyle w:val="001000000000" w:firstRow="0" w:lastRow="0" w:firstColumn="1" w:lastColumn="0" w:oddVBand="0" w:evenVBand="0" w:oddHBand="0" w:evenHBand="0" w:firstRowFirstColumn="0" w:firstRowLastColumn="0" w:lastRowFirstColumn="0" w:lastRowLastColumn="0"/>
            <w:tcW w:w="988" w:type="dxa"/>
          </w:tcPr>
          <w:p w:rsidR="001B72E2" w:rsidRPr="001B72E2" w:rsidRDefault="001B72E2" w:rsidP="001B72E2">
            <w:pPr>
              <w:rPr>
                <w:color w:val="002060"/>
                <w:sz w:val="14"/>
                <w:szCs w:val="14"/>
              </w:rPr>
            </w:pPr>
            <w:r w:rsidRPr="001B72E2">
              <w:rPr>
                <w:color w:val="002060"/>
                <w:sz w:val="14"/>
                <w:szCs w:val="14"/>
              </w:rPr>
              <w:t>Safra</w:t>
            </w:r>
          </w:p>
        </w:tc>
        <w:tc>
          <w:tcPr>
            <w:tcW w:w="1158" w:type="dxa"/>
          </w:tcPr>
          <w:p w:rsidR="001B72E2" w:rsidRPr="001B72E2" w:rsidRDefault="001B72E2" w:rsidP="001B72E2">
            <w:pPr>
              <w:cnfStyle w:val="000000000000" w:firstRow="0" w:lastRow="0" w:firstColumn="0" w:lastColumn="0" w:oddVBand="0" w:evenVBand="0" w:oddHBand="0" w:evenHBand="0" w:firstRowFirstColumn="0" w:firstRowLastColumn="0" w:lastRowFirstColumn="0" w:lastRowLastColumn="0"/>
              <w:rPr>
                <w:sz w:val="14"/>
                <w:szCs w:val="14"/>
              </w:rPr>
            </w:pPr>
          </w:p>
        </w:tc>
        <w:tc>
          <w:tcPr>
            <w:tcW w:w="1251" w:type="dxa"/>
          </w:tcPr>
          <w:p w:rsidR="001B72E2" w:rsidRPr="001B72E2" w:rsidRDefault="001B72E2" w:rsidP="001B72E2">
            <w:pPr>
              <w:cnfStyle w:val="000000000000" w:firstRow="0" w:lastRow="0" w:firstColumn="0" w:lastColumn="0" w:oddVBand="0" w:evenVBand="0" w:oddHBand="0" w:evenHBand="0" w:firstRowFirstColumn="0" w:firstRowLastColumn="0" w:lastRowFirstColumn="0" w:lastRowLastColumn="0"/>
              <w:rPr>
                <w:sz w:val="14"/>
                <w:szCs w:val="14"/>
              </w:rPr>
            </w:pPr>
            <w:r w:rsidRPr="001B72E2">
              <w:rPr>
                <w:sz w:val="14"/>
                <w:szCs w:val="14"/>
              </w:rPr>
              <w:t>-</w:t>
            </w:r>
          </w:p>
        </w:tc>
        <w:tc>
          <w:tcPr>
            <w:tcW w:w="1809" w:type="dxa"/>
          </w:tcPr>
          <w:p w:rsidR="001B72E2" w:rsidRPr="001B72E2" w:rsidRDefault="001B72E2" w:rsidP="001B72E2">
            <w:pPr>
              <w:cnfStyle w:val="000000000000" w:firstRow="0" w:lastRow="0" w:firstColumn="0" w:lastColumn="0" w:oddVBand="0" w:evenVBand="0" w:oddHBand="0" w:evenHBand="0" w:firstRowFirstColumn="0" w:firstRowLastColumn="0" w:lastRowFirstColumn="0" w:lastRowLastColumn="0"/>
              <w:rPr>
                <w:sz w:val="14"/>
                <w:szCs w:val="14"/>
              </w:rPr>
            </w:pPr>
            <w:r w:rsidRPr="001B72E2">
              <w:rPr>
                <w:sz w:val="14"/>
                <w:szCs w:val="14"/>
              </w:rPr>
              <w:t>Yağların fiziksel sindirimine yardımcı olur</w:t>
            </w:r>
          </w:p>
        </w:tc>
      </w:tr>
    </w:tbl>
    <w:p w:rsidR="001B72E2" w:rsidRDefault="001B72E2" w:rsidP="009C0E96">
      <w:pPr>
        <w:spacing w:after="0"/>
      </w:pPr>
    </w:p>
    <w:p w:rsidR="00E4688B" w:rsidRDefault="00C23BC5" w:rsidP="009C0E96">
      <w:pPr>
        <w:spacing w:after="0"/>
      </w:pPr>
      <w:r w:rsidRPr="00C23BC5">
        <w:rPr>
          <w:b/>
          <w:color w:val="FF0000"/>
        </w:rPr>
        <w:t>*</w:t>
      </w:r>
      <w:r>
        <w:t xml:space="preserve"> Sindirim yoluyla hücrelere kadar ulaşan besin içerikleri hücrelerimizde vücut için gerekli olan enerjiyi üretebilmek için kullanılır.</w:t>
      </w:r>
    </w:p>
    <w:p w:rsidR="00E4688B" w:rsidRDefault="00E4688B" w:rsidP="009C0E96">
      <w:pPr>
        <w:spacing w:after="0"/>
      </w:pPr>
    </w:p>
    <w:p w:rsidR="00C23BC5" w:rsidRPr="00C23BC5" w:rsidRDefault="00C23BC5" w:rsidP="009C0E96">
      <w:pPr>
        <w:spacing w:after="0"/>
        <w:rPr>
          <w:b/>
          <w:color w:val="FF0000"/>
        </w:rPr>
      </w:pPr>
      <w:r w:rsidRPr="00C23BC5">
        <w:rPr>
          <w:b/>
          <w:color w:val="FF0000"/>
        </w:rPr>
        <w:t>Sindirim Sisteminin Sağlığı</w:t>
      </w:r>
    </w:p>
    <w:p w:rsidR="00C23BC5" w:rsidRDefault="00C23BC5" w:rsidP="009C0E96">
      <w:pPr>
        <w:spacing w:after="0"/>
      </w:pPr>
      <w:r>
        <w:t xml:space="preserve">Sindirim sisteminin sağlığını korumak için dengeli ve yeterli beslenmemiz gerekir. Dengeli ve yeterli beslenme; besin içeriklerinin (karbonhidrat, protein, yağ, su, mineral ve vitaminler) vücuda ihtiyacımız kadar alınmasıdır. Ne az ne fazla! </w:t>
      </w:r>
    </w:p>
    <w:p w:rsidR="00C23BC5" w:rsidRDefault="00C23BC5" w:rsidP="009C0E96">
      <w:pPr>
        <w:spacing w:after="0"/>
      </w:pPr>
      <w:r>
        <w:t>Sindirim sisteminin sağlığını korumak için;</w:t>
      </w:r>
    </w:p>
    <w:p w:rsidR="00C23BC5" w:rsidRDefault="00C23BC5" w:rsidP="00C23BC5">
      <w:pPr>
        <w:pStyle w:val="ListeParagraf"/>
        <w:numPr>
          <w:ilvl w:val="0"/>
          <w:numId w:val="30"/>
        </w:numPr>
        <w:spacing w:after="0"/>
      </w:pPr>
      <w:r>
        <w:t>Tükettiğimiz besinler temiz, yıkanmış olmalıdır.</w:t>
      </w:r>
    </w:p>
    <w:p w:rsidR="00C23BC5" w:rsidRDefault="00C23BC5" w:rsidP="00C23BC5">
      <w:pPr>
        <w:pStyle w:val="ListeParagraf"/>
        <w:numPr>
          <w:ilvl w:val="0"/>
          <w:numId w:val="30"/>
        </w:numPr>
        <w:spacing w:after="0"/>
      </w:pPr>
      <w:r>
        <w:t>Çok sıcak ve çok soğuk yiyecek-içecek tüketilmemelidir.</w:t>
      </w:r>
    </w:p>
    <w:p w:rsidR="00C23BC5" w:rsidRDefault="00C23BC5" w:rsidP="00C23BC5">
      <w:pPr>
        <w:pStyle w:val="ListeParagraf"/>
        <w:numPr>
          <w:ilvl w:val="0"/>
          <w:numId w:val="30"/>
        </w:numPr>
        <w:spacing w:after="0"/>
      </w:pPr>
      <w:r>
        <w:t>Besinler iyice çiğnenmeden yutulmamalı, yemek yerken acele edilmemelidir.</w:t>
      </w:r>
    </w:p>
    <w:p w:rsidR="00C23BC5" w:rsidRDefault="00C23BC5" w:rsidP="00C23BC5">
      <w:pPr>
        <w:pStyle w:val="ListeParagraf"/>
        <w:numPr>
          <w:ilvl w:val="0"/>
          <w:numId w:val="30"/>
        </w:numPr>
        <w:spacing w:after="0"/>
      </w:pPr>
      <w:r>
        <w:lastRenderedPageBreak/>
        <w:t>Doyulduğunda sofradan kalkılmalı, mide tıka basa doldurulmamalıdır.</w:t>
      </w:r>
    </w:p>
    <w:p w:rsidR="00C23BC5" w:rsidRDefault="00C23BC5" w:rsidP="00C23BC5">
      <w:pPr>
        <w:pStyle w:val="ListeParagraf"/>
        <w:numPr>
          <w:ilvl w:val="0"/>
          <w:numId w:val="30"/>
        </w:numPr>
        <w:spacing w:after="0"/>
      </w:pPr>
      <w:r>
        <w:t>Sigara-Alkol gibi bağımlılık yapıcı zararlı alışkanlıklardan uzak durulmalıdır.</w:t>
      </w:r>
    </w:p>
    <w:p w:rsidR="00C23BC5" w:rsidRDefault="00C23BC5" w:rsidP="00C23BC5">
      <w:pPr>
        <w:pStyle w:val="ListeParagraf"/>
        <w:numPr>
          <w:ilvl w:val="0"/>
          <w:numId w:val="30"/>
        </w:numPr>
        <w:spacing w:after="0"/>
      </w:pPr>
      <w:r>
        <w:t>Lifli besinler tüketilmelidir.</w:t>
      </w:r>
    </w:p>
    <w:p w:rsidR="00C23BC5" w:rsidRDefault="00C23BC5" w:rsidP="00C23BC5">
      <w:pPr>
        <w:pStyle w:val="ListeParagraf"/>
        <w:numPr>
          <w:ilvl w:val="0"/>
          <w:numId w:val="30"/>
        </w:numPr>
        <w:spacing w:after="0"/>
      </w:pPr>
      <w:r>
        <w:t>Yemeklerde yeterince su içilmelidir.</w:t>
      </w:r>
    </w:p>
    <w:p w:rsidR="00602740" w:rsidRDefault="00602740" w:rsidP="008C1917">
      <w:pPr>
        <w:spacing w:after="0"/>
        <w:jc w:val="right"/>
        <w:rPr>
          <w:rFonts w:ascii="Monotype Corsiva" w:hAnsi="Monotype Corsiva"/>
          <w:color w:val="00B0F0"/>
        </w:rPr>
      </w:pPr>
    </w:p>
    <w:p w:rsidR="00602740" w:rsidRDefault="00602740" w:rsidP="008C1917">
      <w:pPr>
        <w:spacing w:after="0"/>
        <w:jc w:val="right"/>
        <w:rPr>
          <w:rFonts w:ascii="Monotype Corsiva" w:hAnsi="Monotype Corsiva"/>
          <w:color w:val="00B0F0"/>
        </w:rPr>
      </w:pPr>
    </w:p>
    <w:p w:rsidR="00602740" w:rsidRDefault="00602740" w:rsidP="008C1917">
      <w:pPr>
        <w:spacing w:after="0"/>
        <w:jc w:val="right"/>
        <w:rPr>
          <w:rFonts w:ascii="Monotype Corsiva" w:hAnsi="Monotype Corsiva"/>
          <w:color w:val="00B0F0"/>
        </w:rPr>
      </w:pPr>
    </w:p>
    <w:p w:rsidR="00602740" w:rsidRDefault="00602740" w:rsidP="008C1917">
      <w:pPr>
        <w:spacing w:after="0"/>
        <w:jc w:val="right"/>
        <w:rPr>
          <w:rFonts w:ascii="Monotype Corsiva" w:hAnsi="Monotype Corsiva"/>
          <w:color w:val="00B0F0"/>
        </w:rPr>
      </w:pPr>
    </w:p>
    <w:p w:rsidR="00602740" w:rsidRDefault="00602740" w:rsidP="008C1917">
      <w:pPr>
        <w:spacing w:after="0"/>
        <w:jc w:val="right"/>
        <w:rPr>
          <w:rFonts w:ascii="Monotype Corsiva" w:hAnsi="Monotype Corsiva"/>
          <w:color w:val="00B0F0"/>
        </w:rPr>
      </w:pPr>
    </w:p>
    <w:p w:rsidR="00602740" w:rsidRDefault="00602740" w:rsidP="008C1917">
      <w:pPr>
        <w:spacing w:after="0"/>
        <w:jc w:val="right"/>
        <w:rPr>
          <w:rFonts w:ascii="Monotype Corsiva" w:hAnsi="Monotype Corsiva"/>
          <w:color w:val="00B0F0"/>
        </w:rPr>
      </w:pPr>
    </w:p>
    <w:p w:rsidR="00602740" w:rsidRDefault="00602740" w:rsidP="008C1917">
      <w:pPr>
        <w:spacing w:after="0"/>
        <w:jc w:val="right"/>
        <w:rPr>
          <w:rFonts w:ascii="Monotype Corsiva" w:hAnsi="Monotype Corsiva"/>
          <w:color w:val="00B0F0"/>
        </w:rPr>
      </w:pPr>
    </w:p>
    <w:p w:rsidR="00602740" w:rsidRDefault="00602740" w:rsidP="008C1917">
      <w:pPr>
        <w:spacing w:after="0"/>
        <w:jc w:val="right"/>
        <w:rPr>
          <w:rFonts w:ascii="Monotype Corsiva" w:hAnsi="Monotype Corsiva"/>
          <w:color w:val="00B0F0"/>
        </w:rPr>
      </w:pPr>
    </w:p>
    <w:p w:rsidR="00602740" w:rsidRDefault="00602740" w:rsidP="008C1917">
      <w:pPr>
        <w:spacing w:after="0"/>
        <w:jc w:val="right"/>
        <w:rPr>
          <w:rFonts w:ascii="Monotype Corsiva" w:hAnsi="Monotype Corsiva"/>
          <w:color w:val="00B0F0"/>
        </w:rPr>
      </w:pPr>
    </w:p>
    <w:p w:rsidR="00602740" w:rsidRDefault="00602740" w:rsidP="008C1917">
      <w:pPr>
        <w:spacing w:after="0"/>
        <w:jc w:val="right"/>
        <w:rPr>
          <w:rFonts w:ascii="Monotype Corsiva" w:hAnsi="Monotype Corsiva"/>
          <w:color w:val="00B0F0"/>
        </w:rPr>
      </w:pPr>
    </w:p>
    <w:p w:rsidR="00602740" w:rsidRDefault="00602740" w:rsidP="008C1917">
      <w:pPr>
        <w:spacing w:after="0"/>
        <w:jc w:val="right"/>
        <w:rPr>
          <w:rFonts w:ascii="Monotype Corsiva" w:hAnsi="Monotype Corsiva"/>
          <w:color w:val="00B0F0"/>
        </w:rPr>
      </w:pPr>
    </w:p>
    <w:p w:rsidR="00602740" w:rsidRDefault="00602740" w:rsidP="008C1917">
      <w:pPr>
        <w:spacing w:after="0"/>
        <w:jc w:val="right"/>
        <w:rPr>
          <w:rFonts w:ascii="Monotype Corsiva" w:hAnsi="Monotype Corsiva"/>
          <w:color w:val="00B0F0"/>
        </w:rPr>
      </w:pPr>
    </w:p>
    <w:p w:rsidR="00602740" w:rsidRDefault="00602740" w:rsidP="008C1917">
      <w:pPr>
        <w:spacing w:after="0"/>
        <w:jc w:val="right"/>
        <w:rPr>
          <w:rFonts w:ascii="Monotype Corsiva" w:hAnsi="Monotype Corsiva"/>
          <w:color w:val="00B0F0"/>
        </w:rPr>
      </w:pPr>
    </w:p>
    <w:p w:rsidR="00602740" w:rsidRDefault="00602740" w:rsidP="008C1917">
      <w:pPr>
        <w:spacing w:after="0"/>
        <w:jc w:val="right"/>
        <w:rPr>
          <w:rFonts w:ascii="Monotype Corsiva" w:hAnsi="Monotype Corsiva"/>
          <w:color w:val="00B0F0"/>
        </w:rPr>
      </w:pPr>
    </w:p>
    <w:p w:rsidR="009313E0" w:rsidRPr="00E258FE" w:rsidRDefault="008C1917" w:rsidP="008C1917">
      <w:pPr>
        <w:spacing w:after="0"/>
        <w:jc w:val="right"/>
        <w:rPr>
          <w:rFonts w:ascii="Monotype Corsiva" w:hAnsi="Monotype Corsiva"/>
          <w:color w:val="00B0F0"/>
        </w:rPr>
      </w:pPr>
      <w:r w:rsidRPr="00E258FE">
        <w:rPr>
          <w:rFonts w:ascii="Monotype Corsiva" w:hAnsi="Monotype Corsiva"/>
          <w:color w:val="00B0F0"/>
        </w:rPr>
        <w:t>Ömer ERDEMİR</w:t>
      </w:r>
    </w:p>
    <w:p w:rsidR="008C1917" w:rsidRPr="00E258FE" w:rsidRDefault="008C1917" w:rsidP="008C1917">
      <w:pPr>
        <w:spacing w:after="0"/>
        <w:jc w:val="right"/>
        <w:rPr>
          <w:rFonts w:ascii="Monotype Corsiva" w:hAnsi="Monotype Corsiva"/>
          <w:color w:val="00B0F0"/>
        </w:rPr>
      </w:pPr>
      <w:r w:rsidRPr="00E258FE">
        <w:rPr>
          <w:rFonts w:ascii="Monotype Corsiva" w:hAnsi="Monotype Corsiva"/>
          <w:color w:val="00B0F0"/>
        </w:rPr>
        <w:t xml:space="preserve">Afyon/Çobanlar İmam Hatip Ortaokulu </w:t>
      </w:r>
    </w:p>
    <w:p w:rsidR="008C1917" w:rsidRPr="00E258FE" w:rsidRDefault="008C1917" w:rsidP="008C1917">
      <w:pPr>
        <w:spacing w:after="0"/>
        <w:jc w:val="right"/>
        <w:rPr>
          <w:rFonts w:ascii="Monotype Corsiva" w:hAnsi="Monotype Corsiva"/>
          <w:color w:val="00B0F0"/>
        </w:rPr>
      </w:pPr>
      <w:r w:rsidRPr="00E258FE">
        <w:rPr>
          <w:rFonts w:ascii="Monotype Corsiva" w:hAnsi="Monotype Corsiva"/>
          <w:color w:val="00B0F0"/>
        </w:rPr>
        <w:t>Fen Bilimleri Öğretmeni</w:t>
      </w:r>
    </w:p>
    <w:p w:rsidR="008C1917" w:rsidRDefault="008C1917" w:rsidP="008C1917">
      <w:pPr>
        <w:spacing w:after="0"/>
      </w:pPr>
    </w:p>
    <w:p w:rsidR="008C1917" w:rsidRDefault="008C1917" w:rsidP="008C1917">
      <w:pPr>
        <w:spacing w:after="0"/>
      </w:pPr>
    </w:p>
    <w:p w:rsidR="008C1917" w:rsidRDefault="008C1917" w:rsidP="008C1917">
      <w:pPr>
        <w:spacing w:after="0"/>
      </w:pPr>
    </w:p>
    <w:p w:rsidR="008C1917" w:rsidRPr="00E258FE" w:rsidRDefault="00622426" w:rsidP="008C1917">
      <w:pPr>
        <w:spacing w:after="0"/>
        <w:rPr>
          <w:rFonts w:ascii="Arial Narrow" w:hAnsi="Arial Narrow"/>
        </w:rPr>
      </w:pPr>
      <w:r>
        <w:rPr>
          <w:rFonts w:ascii="Arial Narrow" w:hAnsi="Arial Narrow"/>
        </w:rPr>
        <w:t>7</w:t>
      </w:r>
      <w:r w:rsidR="008C1917" w:rsidRPr="00E258FE">
        <w:rPr>
          <w:rFonts w:ascii="Arial Narrow" w:hAnsi="Arial Narrow"/>
        </w:rPr>
        <w:t xml:space="preserve">. Sınıf Fen Bilimleri Dersi için hazırladığım diğer ders notlarım </w:t>
      </w:r>
      <w:hyperlink r:id="rId11" w:history="1">
        <w:r w:rsidRPr="008521B9">
          <w:rPr>
            <w:rStyle w:val="Kpr"/>
          </w:rPr>
          <w:t>http://www.fenehli.com/category/ders-notlari/7-sinif-fen-bilimleri-ders-notlari/</w:t>
        </w:r>
      </w:hyperlink>
      <w:r>
        <w:t xml:space="preserve"> </w:t>
      </w:r>
      <w:r w:rsidR="00602740">
        <w:t xml:space="preserve"> </w:t>
      </w:r>
      <w:r w:rsidR="008C1917" w:rsidRPr="00E258FE">
        <w:rPr>
          <w:rFonts w:ascii="Arial Narrow" w:hAnsi="Arial Narrow"/>
        </w:rPr>
        <w:t>adresinde yer almaktadır.</w:t>
      </w:r>
    </w:p>
    <w:p w:rsidR="008C1917" w:rsidRPr="00E258FE" w:rsidRDefault="008C1917" w:rsidP="008C1917">
      <w:pPr>
        <w:spacing w:after="0"/>
        <w:rPr>
          <w:rFonts w:ascii="Arial Narrow" w:hAnsi="Arial Narrow"/>
        </w:rPr>
      </w:pPr>
      <w:bookmarkStart w:id="0" w:name="_GoBack"/>
      <w:bookmarkEnd w:id="0"/>
    </w:p>
    <w:p w:rsidR="00E258FE" w:rsidRDefault="008C1917" w:rsidP="00602740">
      <w:pPr>
        <w:spacing w:after="0"/>
        <w:rPr>
          <w:rFonts w:ascii="Arial Narrow" w:hAnsi="Arial Narrow"/>
        </w:rPr>
      </w:pPr>
      <w:r w:rsidRPr="00E258FE">
        <w:rPr>
          <w:rFonts w:ascii="Arial Narrow" w:hAnsi="Arial Narrow"/>
        </w:rPr>
        <w:t>Faydalı olması dileklerimle başarılar</w:t>
      </w:r>
      <w:r w:rsidR="00E258FE">
        <w:rPr>
          <w:rFonts w:ascii="Arial Narrow" w:hAnsi="Arial Narrow"/>
        </w:rPr>
        <w:t>…</w:t>
      </w:r>
    </w:p>
    <w:p w:rsidR="00C90D43" w:rsidRDefault="00C90D43" w:rsidP="00E258FE">
      <w:pPr>
        <w:spacing w:after="0"/>
        <w:sectPr w:rsidR="00C90D43" w:rsidSect="008C1917">
          <w:type w:val="continuous"/>
          <w:pgSz w:w="11906" w:h="16838"/>
          <w:pgMar w:top="568" w:right="707" w:bottom="426" w:left="709" w:header="708" w:footer="708" w:gutter="0"/>
          <w:pgBorders w:offsetFrom="page">
            <w:top w:val="wave" w:sz="6" w:space="24" w:color="auto"/>
            <w:left w:val="wave" w:sz="6" w:space="24" w:color="auto"/>
            <w:bottom w:val="wave" w:sz="6" w:space="24" w:color="auto"/>
            <w:right w:val="wave" w:sz="6" w:space="24" w:color="auto"/>
          </w:pgBorders>
          <w:cols w:num="2" w:sep="1" w:space="284"/>
          <w:docGrid w:linePitch="360"/>
        </w:sectPr>
      </w:pPr>
    </w:p>
    <w:p w:rsidR="00C90D43" w:rsidRDefault="00C90D43" w:rsidP="005A5DDC">
      <w:pPr>
        <w:sectPr w:rsidR="00C90D43" w:rsidSect="00C90D43">
          <w:type w:val="continuous"/>
          <w:pgSz w:w="11906" w:h="16838"/>
          <w:pgMar w:top="142" w:right="707" w:bottom="426" w:left="709" w:header="708" w:footer="708" w:gutter="0"/>
          <w:pgBorders w:offsetFrom="page">
            <w:top w:val="wave" w:sz="6" w:space="24" w:color="auto"/>
            <w:left w:val="wave" w:sz="6" w:space="24" w:color="auto"/>
            <w:bottom w:val="wave" w:sz="6" w:space="24" w:color="auto"/>
            <w:right w:val="wave" w:sz="6" w:space="24" w:color="auto"/>
          </w:pgBorders>
          <w:cols w:num="2" w:space="709"/>
          <w:docGrid w:linePitch="360"/>
        </w:sectPr>
      </w:pPr>
    </w:p>
    <w:p w:rsidR="005A5DDC" w:rsidRPr="005A5DDC" w:rsidRDefault="005A5DDC" w:rsidP="00E258FE"/>
    <w:sectPr w:rsidR="005A5DDC" w:rsidRPr="005A5DDC" w:rsidSect="00C90D43">
      <w:type w:val="continuous"/>
      <w:pgSz w:w="11906" w:h="16838"/>
      <w:pgMar w:top="142" w:right="707" w:bottom="426" w:left="709" w:header="708" w:footer="708" w:gutter="0"/>
      <w:pgBorders w:offsetFrom="page">
        <w:top w:val="wave" w:sz="6" w:space="24" w:color="auto"/>
        <w:left w:val="wave" w:sz="6" w:space="24" w:color="auto"/>
        <w:bottom w:val="wave" w:sz="6" w:space="24" w:color="auto"/>
        <w:right w:val="wave" w:sz="6" w:space="24" w:color="auto"/>
      </w:pgBorders>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00B" w:rsidRDefault="00F0300B" w:rsidP="005A5DDC">
      <w:pPr>
        <w:spacing w:after="0" w:line="240" w:lineRule="auto"/>
      </w:pPr>
      <w:r>
        <w:separator/>
      </w:r>
    </w:p>
  </w:endnote>
  <w:endnote w:type="continuationSeparator" w:id="0">
    <w:p w:rsidR="00F0300B" w:rsidRDefault="00F0300B" w:rsidP="005A5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A2"/>
    <w:family w:val="script"/>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DDC" w:rsidRDefault="005A5DDC">
    <w:pPr>
      <w:pStyle w:val="Altbilgi"/>
      <w:jc w:val="right"/>
    </w:pPr>
    <w:r>
      <w:rPr>
        <w:noProof/>
        <w:lang w:eastAsia="tr-TR"/>
      </w:rPr>
      <w:drawing>
        <wp:anchor distT="0" distB="0" distL="114300" distR="114300" simplePos="0" relativeHeight="251658240" behindDoc="1" locked="0" layoutInCell="1" allowOverlap="1" wp14:anchorId="6EC36068" wp14:editId="585675C2">
          <wp:simplePos x="0" y="0"/>
          <wp:positionH relativeFrom="margin">
            <wp:posOffset>228600</wp:posOffset>
          </wp:positionH>
          <wp:positionV relativeFrom="paragraph">
            <wp:posOffset>13970</wp:posOffset>
          </wp:positionV>
          <wp:extent cx="1461135" cy="257175"/>
          <wp:effectExtent l="0" t="0" r="5715" b="9525"/>
          <wp:wrapSquare wrapText="bothSides"/>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61135" cy="257175"/>
                  </a:xfrm>
                  <a:prstGeom prst="rect">
                    <a:avLst/>
                  </a:prstGeom>
                </pic:spPr>
              </pic:pic>
            </a:graphicData>
          </a:graphic>
          <wp14:sizeRelH relativeFrom="margin">
            <wp14:pctWidth>0</wp14:pctWidth>
          </wp14:sizeRelH>
          <wp14:sizeRelV relativeFrom="margin">
            <wp14:pctHeight>0</wp14:pctHeight>
          </wp14:sizeRelV>
        </wp:anchor>
      </w:drawing>
    </w:r>
    <w:sdt>
      <w:sdtPr>
        <w:id w:val="-322900404"/>
        <w:docPartObj>
          <w:docPartGallery w:val="Page Numbers (Bottom of Page)"/>
          <w:docPartUnique/>
        </w:docPartObj>
      </w:sdtPr>
      <w:sdtEndPr/>
      <w:sdtContent>
        <w:r>
          <w:fldChar w:fldCharType="begin"/>
        </w:r>
        <w:r>
          <w:instrText>PAGE   \* MERGEFORMAT</w:instrText>
        </w:r>
        <w:r>
          <w:fldChar w:fldCharType="separate"/>
        </w:r>
        <w:r w:rsidR="00622426">
          <w:rPr>
            <w:noProof/>
          </w:rPr>
          <w:t>2</w:t>
        </w:r>
        <w:r>
          <w:fldChar w:fldCharType="end"/>
        </w:r>
      </w:sdtContent>
    </w:sdt>
  </w:p>
  <w:p w:rsidR="005A5DDC" w:rsidRDefault="005A5DD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00B" w:rsidRDefault="00F0300B" w:rsidP="005A5DDC">
      <w:pPr>
        <w:spacing w:after="0" w:line="240" w:lineRule="auto"/>
      </w:pPr>
      <w:r>
        <w:separator/>
      </w:r>
    </w:p>
  </w:footnote>
  <w:footnote w:type="continuationSeparator" w:id="0">
    <w:p w:rsidR="00F0300B" w:rsidRDefault="00F0300B" w:rsidP="005A5D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F2D4E"/>
    <w:multiLevelType w:val="hybridMultilevel"/>
    <w:tmpl w:val="7676FD92"/>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nsid w:val="037B44FB"/>
    <w:multiLevelType w:val="hybridMultilevel"/>
    <w:tmpl w:val="03E6E17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4E8574C"/>
    <w:multiLevelType w:val="hybridMultilevel"/>
    <w:tmpl w:val="9C480B7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55F3241"/>
    <w:multiLevelType w:val="hybridMultilevel"/>
    <w:tmpl w:val="49C6B40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79648C1"/>
    <w:multiLevelType w:val="hybridMultilevel"/>
    <w:tmpl w:val="B52830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0C6F2432"/>
    <w:multiLevelType w:val="hybridMultilevel"/>
    <w:tmpl w:val="8D2C740C"/>
    <w:lvl w:ilvl="0" w:tplc="7E90FDAA">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1396A19"/>
    <w:multiLevelType w:val="hybridMultilevel"/>
    <w:tmpl w:val="027E14B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52A1F1C"/>
    <w:multiLevelType w:val="hybridMultilevel"/>
    <w:tmpl w:val="44361A2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8256951"/>
    <w:multiLevelType w:val="hybridMultilevel"/>
    <w:tmpl w:val="3A6CBC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393714A"/>
    <w:multiLevelType w:val="hybridMultilevel"/>
    <w:tmpl w:val="E108AB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4CF4712"/>
    <w:multiLevelType w:val="hybridMultilevel"/>
    <w:tmpl w:val="6F28DD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4E354A6"/>
    <w:multiLevelType w:val="hybridMultilevel"/>
    <w:tmpl w:val="5782AA2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7116FB4"/>
    <w:multiLevelType w:val="hybridMultilevel"/>
    <w:tmpl w:val="4918B3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BD84435"/>
    <w:multiLevelType w:val="hybridMultilevel"/>
    <w:tmpl w:val="BF20E5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2BF0484E"/>
    <w:multiLevelType w:val="hybridMultilevel"/>
    <w:tmpl w:val="368C172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2D803399"/>
    <w:multiLevelType w:val="hybridMultilevel"/>
    <w:tmpl w:val="7AC425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56B772F"/>
    <w:multiLevelType w:val="hybridMultilevel"/>
    <w:tmpl w:val="81E6BB94"/>
    <w:lvl w:ilvl="0" w:tplc="D51E5922">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37FF0087"/>
    <w:multiLevelType w:val="hybridMultilevel"/>
    <w:tmpl w:val="C31EE5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38902291"/>
    <w:multiLevelType w:val="hybridMultilevel"/>
    <w:tmpl w:val="8884B17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413261C4"/>
    <w:multiLevelType w:val="hybridMultilevel"/>
    <w:tmpl w:val="EB5E0F8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46E863FB"/>
    <w:multiLevelType w:val="hybridMultilevel"/>
    <w:tmpl w:val="C75485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EFA101B"/>
    <w:multiLevelType w:val="hybridMultilevel"/>
    <w:tmpl w:val="2F72A2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530C2ACA"/>
    <w:multiLevelType w:val="hybridMultilevel"/>
    <w:tmpl w:val="96166D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55166DAD"/>
    <w:multiLevelType w:val="hybridMultilevel"/>
    <w:tmpl w:val="92068B7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65220A4E"/>
    <w:multiLevelType w:val="hybridMultilevel"/>
    <w:tmpl w:val="22C68B7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66B16820"/>
    <w:multiLevelType w:val="hybridMultilevel"/>
    <w:tmpl w:val="C0AC378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6AFA4B93"/>
    <w:multiLevelType w:val="hybridMultilevel"/>
    <w:tmpl w:val="36083D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6E1E4695"/>
    <w:multiLevelType w:val="hybridMultilevel"/>
    <w:tmpl w:val="24B8EC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79BF5CDB"/>
    <w:multiLevelType w:val="hybridMultilevel"/>
    <w:tmpl w:val="23B6512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7EF6679A"/>
    <w:multiLevelType w:val="hybridMultilevel"/>
    <w:tmpl w:val="AA0627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26"/>
  </w:num>
  <w:num w:numId="3">
    <w:abstractNumId w:val="20"/>
  </w:num>
  <w:num w:numId="4">
    <w:abstractNumId w:val="0"/>
  </w:num>
  <w:num w:numId="5">
    <w:abstractNumId w:val="28"/>
  </w:num>
  <w:num w:numId="6">
    <w:abstractNumId w:val="3"/>
  </w:num>
  <w:num w:numId="7">
    <w:abstractNumId w:val="16"/>
  </w:num>
  <w:num w:numId="8">
    <w:abstractNumId w:val="1"/>
  </w:num>
  <w:num w:numId="9">
    <w:abstractNumId w:val="5"/>
  </w:num>
  <w:num w:numId="10">
    <w:abstractNumId w:val="13"/>
  </w:num>
  <w:num w:numId="11">
    <w:abstractNumId w:val="8"/>
  </w:num>
  <w:num w:numId="12">
    <w:abstractNumId w:val="6"/>
  </w:num>
  <w:num w:numId="13">
    <w:abstractNumId w:val="25"/>
  </w:num>
  <w:num w:numId="14">
    <w:abstractNumId w:val="10"/>
  </w:num>
  <w:num w:numId="15">
    <w:abstractNumId w:val="7"/>
  </w:num>
  <w:num w:numId="16">
    <w:abstractNumId w:val="23"/>
  </w:num>
  <w:num w:numId="17">
    <w:abstractNumId w:val="21"/>
  </w:num>
  <w:num w:numId="18">
    <w:abstractNumId w:val="2"/>
  </w:num>
  <w:num w:numId="19">
    <w:abstractNumId w:val="27"/>
  </w:num>
  <w:num w:numId="20">
    <w:abstractNumId w:val="19"/>
  </w:num>
  <w:num w:numId="21">
    <w:abstractNumId w:val="15"/>
  </w:num>
  <w:num w:numId="22">
    <w:abstractNumId w:val="17"/>
  </w:num>
  <w:num w:numId="23">
    <w:abstractNumId w:val="9"/>
  </w:num>
  <w:num w:numId="24">
    <w:abstractNumId w:val="18"/>
  </w:num>
  <w:num w:numId="25">
    <w:abstractNumId w:val="24"/>
  </w:num>
  <w:num w:numId="26">
    <w:abstractNumId w:val="4"/>
  </w:num>
  <w:num w:numId="27">
    <w:abstractNumId w:val="14"/>
  </w:num>
  <w:num w:numId="28">
    <w:abstractNumId w:val="22"/>
  </w:num>
  <w:num w:numId="29">
    <w:abstractNumId w:val="29"/>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E2D"/>
    <w:rsid w:val="00030AAD"/>
    <w:rsid w:val="0003373A"/>
    <w:rsid w:val="0007386F"/>
    <w:rsid w:val="00103E99"/>
    <w:rsid w:val="001600CD"/>
    <w:rsid w:val="00165BA2"/>
    <w:rsid w:val="001B6496"/>
    <w:rsid w:val="001B72E2"/>
    <w:rsid w:val="001E3B3A"/>
    <w:rsid w:val="00220F4B"/>
    <w:rsid w:val="002C2B9D"/>
    <w:rsid w:val="00313E4C"/>
    <w:rsid w:val="003B34EC"/>
    <w:rsid w:val="003C607B"/>
    <w:rsid w:val="003D1E82"/>
    <w:rsid w:val="003E51DC"/>
    <w:rsid w:val="00403ED1"/>
    <w:rsid w:val="004C071A"/>
    <w:rsid w:val="004F7DD3"/>
    <w:rsid w:val="0051497B"/>
    <w:rsid w:val="005678C5"/>
    <w:rsid w:val="00580D42"/>
    <w:rsid w:val="005A5DDC"/>
    <w:rsid w:val="00602740"/>
    <w:rsid w:val="00622426"/>
    <w:rsid w:val="00632F1A"/>
    <w:rsid w:val="00651283"/>
    <w:rsid w:val="00681100"/>
    <w:rsid w:val="006B6FF4"/>
    <w:rsid w:val="00726A00"/>
    <w:rsid w:val="0083442E"/>
    <w:rsid w:val="008C1917"/>
    <w:rsid w:val="008F3BE5"/>
    <w:rsid w:val="009313E0"/>
    <w:rsid w:val="009C0E96"/>
    <w:rsid w:val="00A52EC1"/>
    <w:rsid w:val="00A76C0B"/>
    <w:rsid w:val="00AC3E2D"/>
    <w:rsid w:val="00B025AD"/>
    <w:rsid w:val="00B82E5F"/>
    <w:rsid w:val="00BC6E25"/>
    <w:rsid w:val="00C23BC5"/>
    <w:rsid w:val="00C676C3"/>
    <w:rsid w:val="00C870D4"/>
    <w:rsid w:val="00C90D43"/>
    <w:rsid w:val="00CC600E"/>
    <w:rsid w:val="00D411C1"/>
    <w:rsid w:val="00D9459C"/>
    <w:rsid w:val="00E258FE"/>
    <w:rsid w:val="00E450D4"/>
    <w:rsid w:val="00E4688B"/>
    <w:rsid w:val="00E56042"/>
    <w:rsid w:val="00F0300B"/>
    <w:rsid w:val="00F74ED3"/>
    <w:rsid w:val="00FE7B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0FC1FA-A434-4CEB-B181-75D902D34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A5DD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A5DDC"/>
  </w:style>
  <w:style w:type="paragraph" w:styleId="Altbilgi">
    <w:name w:val="footer"/>
    <w:basedOn w:val="Normal"/>
    <w:link w:val="AltbilgiChar"/>
    <w:uiPriority w:val="99"/>
    <w:unhideWhenUsed/>
    <w:rsid w:val="005A5DD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A5DDC"/>
  </w:style>
  <w:style w:type="table" w:styleId="TabloKlavuzu">
    <w:name w:val="Table Grid"/>
    <w:basedOn w:val="NormalTablo"/>
    <w:uiPriority w:val="39"/>
    <w:rsid w:val="005A5D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KlavuzTablo6Renkli-Vurgu1">
    <w:name w:val="Grid Table 6 Colorful Accent 1"/>
    <w:basedOn w:val="NormalTablo"/>
    <w:uiPriority w:val="51"/>
    <w:rsid w:val="00C870D4"/>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eParagraf">
    <w:name w:val="List Paragraph"/>
    <w:basedOn w:val="Normal"/>
    <w:uiPriority w:val="34"/>
    <w:qFormat/>
    <w:rsid w:val="00A52EC1"/>
    <w:pPr>
      <w:ind w:left="720"/>
      <w:contextualSpacing/>
    </w:pPr>
  </w:style>
  <w:style w:type="paragraph" w:styleId="ResimYazs">
    <w:name w:val="caption"/>
    <w:basedOn w:val="Normal"/>
    <w:next w:val="Normal"/>
    <w:uiPriority w:val="35"/>
    <w:unhideWhenUsed/>
    <w:qFormat/>
    <w:rsid w:val="0051497B"/>
    <w:pPr>
      <w:spacing w:after="200" w:line="240" w:lineRule="auto"/>
    </w:pPr>
    <w:rPr>
      <w:i/>
      <w:iCs/>
      <w:color w:val="44546A" w:themeColor="text2"/>
      <w:sz w:val="18"/>
      <w:szCs w:val="18"/>
    </w:rPr>
  </w:style>
  <w:style w:type="table" w:styleId="KlavuzTablo2-Vurgu5">
    <w:name w:val="Grid Table 2 Accent 5"/>
    <w:basedOn w:val="NormalTablo"/>
    <w:uiPriority w:val="47"/>
    <w:rsid w:val="0007386F"/>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KlavuzTablo2-Vurgu3">
    <w:name w:val="Grid Table 2 Accent 3"/>
    <w:basedOn w:val="NormalTablo"/>
    <w:uiPriority w:val="47"/>
    <w:rsid w:val="004C071A"/>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oKlavuzuAk">
    <w:name w:val="Grid Table Light"/>
    <w:basedOn w:val="NormalTablo"/>
    <w:uiPriority w:val="40"/>
    <w:rsid w:val="004C071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Kpr">
    <w:name w:val="Hyperlink"/>
    <w:basedOn w:val="VarsaylanParagrafYazTipi"/>
    <w:uiPriority w:val="99"/>
    <w:unhideWhenUsed/>
    <w:rsid w:val="008C1917"/>
    <w:rPr>
      <w:color w:val="0563C1" w:themeColor="hyperlink"/>
      <w:u w:val="single"/>
    </w:rPr>
  </w:style>
  <w:style w:type="table" w:styleId="KlavuzTablo7Renkli-Vurgu5">
    <w:name w:val="Grid Table 7 Colorful Accent 5"/>
    <w:basedOn w:val="NormalTablo"/>
    <w:uiPriority w:val="52"/>
    <w:rsid w:val="00E4688B"/>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KlavuzuTablo4-Vurgu6">
    <w:name w:val="Grid Table 4 Accent 6"/>
    <w:basedOn w:val="NormalTablo"/>
    <w:uiPriority w:val="49"/>
    <w:rsid w:val="00E4688B"/>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KlavuzTablo1Ak-Vurgu1">
    <w:name w:val="Grid Table 1 Light Accent 1"/>
    <w:basedOn w:val="NormalTablo"/>
    <w:uiPriority w:val="46"/>
    <w:rsid w:val="001B72E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enehli.com/category/ders-notlari/7-sinif-fen-bilimleri-ders-notlari/"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DF974-B75B-4231-B9B5-8E7EA6023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Pages>
  <Words>878</Words>
  <Characters>5009</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5876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Erdemir</dc:creator>
  <cp:keywords/>
  <dc:description/>
  <cp:lastModifiedBy>Ömer Erdemir</cp:lastModifiedBy>
  <cp:revision>8</cp:revision>
  <cp:lastPrinted>2015-09-15T20:47:00Z</cp:lastPrinted>
  <dcterms:created xsi:type="dcterms:W3CDTF">2015-09-12T19:34:00Z</dcterms:created>
  <dcterms:modified xsi:type="dcterms:W3CDTF">2015-09-28T18:01:00Z</dcterms:modified>
</cp:coreProperties>
</file>