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481CF7" w:rsidP="000E120A">
      <w:pPr>
        <w:jc w:val="center"/>
        <w:rPr>
          <w:b/>
          <w:sz w:val="24"/>
          <w:szCs w:val="24"/>
        </w:rPr>
      </w:pPr>
      <w:r>
        <w:rPr>
          <w:b/>
          <w:sz w:val="24"/>
          <w:szCs w:val="24"/>
        </w:rPr>
        <w:t>2017</w:t>
      </w:r>
      <w:r w:rsidR="00EB1C2C">
        <w:rPr>
          <w:b/>
          <w:sz w:val="24"/>
          <w:szCs w:val="24"/>
        </w:rPr>
        <w:t xml:space="preserve"> – </w:t>
      </w:r>
      <w:r>
        <w:rPr>
          <w:b/>
          <w:sz w:val="24"/>
          <w:szCs w:val="24"/>
        </w:rPr>
        <w:t>2018</w:t>
      </w:r>
      <w:r w:rsidR="00635E5E" w:rsidRPr="00125FE2">
        <w:rPr>
          <w:b/>
          <w:sz w:val="24"/>
          <w:szCs w:val="24"/>
        </w:rPr>
        <w:t xml:space="preserve"> EĞİTİM – ÖĞRETİM </w:t>
      </w:r>
      <w:r w:rsidR="003B280D">
        <w:rPr>
          <w:b/>
          <w:sz w:val="24"/>
          <w:szCs w:val="24"/>
        </w:rPr>
        <w:t>YILI 8</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924"/>
        <w:gridCol w:w="3473"/>
      </w:tblGrid>
      <w:tr w:rsidR="00635E5E" w:rsidTr="005637FE">
        <w:trPr>
          <w:jc w:val="center"/>
        </w:trPr>
        <w:tc>
          <w:tcPr>
            <w:tcW w:w="2093" w:type="dxa"/>
          </w:tcPr>
          <w:p w:rsidR="00635E5E" w:rsidRPr="000E120A" w:rsidRDefault="00635E5E" w:rsidP="00635E5E">
            <w:pPr>
              <w:jc w:val="right"/>
              <w:rPr>
                <w:b/>
              </w:rPr>
            </w:pPr>
            <w:r w:rsidRPr="000E120A">
              <w:rPr>
                <w:b/>
              </w:rPr>
              <w:t>Dersin Adı:</w:t>
            </w:r>
          </w:p>
        </w:tc>
        <w:tc>
          <w:tcPr>
            <w:tcW w:w="4924" w:type="dxa"/>
          </w:tcPr>
          <w:p w:rsidR="00635E5E" w:rsidRDefault="00635E5E">
            <w:r>
              <w:t>Fen Bilimleri</w:t>
            </w:r>
          </w:p>
        </w:tc>
        <w:tc>
          <w:tcPr>
            <w:tcW w:w="3473" w:type="dxa"/>
          </w:tcPr>
          <w:p w:rsidR="00635E5E" w:rsidRDefault="00D11DD3" w:rsidP="00D11DD3">
            <w:r>
              <w:t>30</w:t>
            </w:r>
            <w:r w:rsidR="00635E5E">
              <w:t>.</w:t>
            </w:r>
            <w:r w:rsidR="00100BDE">
              <w:t xml:space="preserve"> </w:t>
            </w:r>
            <w:r w:rsidR="00635E5E">
              <w:t>Hafta (</w:t>
            </w:r>
            <w:r>
              <w:t>23 – 27</w:t>
            </w:r>
            <w:r w:rsidR="000F594E">
              <w:t xml:space="preserve"> </w:t>
            </w:r>
            <w:r w:rsidR="0004731C">
              <w:t>Nisan</w:t>
            </w:r>
            <w:r w:rsidR="00B4515C">
              <w:t xml:space="preserve"> 201</w:t>
            </w:r>
            <w:r w:rsidR="00481CF7">
              <w:t>8</w:t>
            </w:r>
            <w:r w:rsidR="00635E5E">
              <w:t>)</w:t>
            </w:r>
          </w:p>
        </w:tc>
      </w:tr>
      <w:tr w:rsidR="00635E5E" w:rsidTr="000F2C83">
        <w:trPr>
          <w:jc w:val="center"/>
        </w:trPr>
        <w:tc>
          <w:tcPr>
            <w:tcW w:w="2093" w:type="dxa"/>
          </w:tcPr>
          <w:p w:rsidR="00635E5E" w:rsidRPr="000E120A" w:rsidRDefault="00635E5E" w:rsidP="00635E5E">
            <w:pPr>
              <w:jc w:val="right"/>
              <w:rPr>
                <w:b/>
              </w:rPr>
            </w:pPr>
            <w:r w:rsidRPr="000E120A">
              <w:rPr>
                <w:b/>
              </w:rPr>
              <w:t>Sınıf:</w:t>
            </w:r>
          </w:p>
        </w:tc>
        <w:tc>
          <w:tcPr>
            <w:tcW w:w="8397" w:type="dxa"/>
            <w:gridSpan w:val="2"/>
          </w:tcPr>
          <w:p w:rsidR="00635E5E" w:rsidRDefault="00D8075D" w:rsidP="0018041D">
            <w:r>
              <w:t>8</w:t>
            </w:r>
            <w:r w:rsidR="000E120A">
              <w:t>.</w:t>
            </w:r>
            <w:r>
              <w:t xml:space="preserve"> </w:t>
            </w:r>
            <w:r w:rsidR="00635E5E">
              <w:t>Sınıf</w:t>
            </w:r>
          </w:p>
        </w:tc>
      </w:tr>
      <w:tr w:rsidR="00635E5E" w:rsidTr="000F2C83">
        <w:trPr>
          <w:jc w:val="center"/>
        </w:trPr>
        <w:tc>
          <w:tcPr>
            <w:tcW w:w="2093" w:type="dxa"/>
          </w:tcPr>
          <w:p w:rsidR="00635E5E" w:rsidRPr="000E120A" w:rsidRDefault="00635E5E" w:rsidP="00635E5E">
            <w:pPr>
              <w:jc w:val="right"/>
              <w:rPr>
                <w:b/>
              </w:rPr>
            </w:pPr>
            <w:r w:rsidRPr="000E120A">
              <w:rPr>
                <w:b/>
              </w:rPr>
              <w:t>Ünite No-Adı:</w:t>
            </w:r>
          </w:p>
        </w:tc>
        <w:tc>
          <w:tcPr>
            <w:tcW w:w="8397" w:type="dxa"/>
            <w:gridSpan w:val="2"/>
          </w:tcPr>
          <w:p w:rsidR="00635E5E" w:rsidRPr="00BF41BA" w:rsidRDefault="00600BE4" w:rsidP="00BF41BA">
            <w:pPr>
              <w:rPr>
                <w:bCs/>
              </w:rPr>
            </w:pPr>
            <w:r>
              <w:rPr>
                <w:bCs/>
              </w:rPr>
              <w:t>7</w:t>
            </w:r>
            <w:r w:rsidR="00BF41BA" w:rsidRPr="00BF41BA">
              <w:rPr>
                <w:bCs/>
              </w:rPr>
              <w:t xml:space="preserve">. Ünite: </w:t>
            </w:r>
            <w:r w:rsidRPr="00600BE4">
              <w:rPr>
                <w:bCs/>
              </w:rPr>
              <w:t>Yaşamımızdaki Elektrik</w:t>
            </w:r>
          </w:p>
        </w:tc>
      </w:tr>
      <w:tr w:rsidR="00635E5E" w:rsidTr="000F2C83">
        <w:trPr>
          <w:jc w:val="center"/>
        </w:trPr>
        <w:tc>
          <w:tcPr>
            <w:tcW w:w="2093" w:type="dxa"/>
          </w:tcPr>
          <w:p w:rsidR="00635E5E" w:rsidRPr="000E120A" w:rsidRDefault="00635E5E" w:rsidP="00635E5E">
            <w:pPr>
              <w:jc w:val="right"/>
              <w:rPr>
                <w:b/>
              </w:rPr>
            </w:pPr>
            <w:r w:rsidRPr="000E120A">
              <w:rPr>
                <w:b/>
              </w:rPr>
              <w:t>Konu:</w:t>
            </w:r>
          </w:p>
        </w:tc>
        <w:tc>
          <w:tcPr>
            <w:tcW w:w="8397" w:type="dxa"/>
            <w:gridSpan w:val="2"/>
          </w:tcPr>
          <w:p w:rsidR="00471589" w:rsidRPr="00BE4ECB" w:rsidRDefault="00BE4ECB">
            <w:r w:rsidRPr="00BE4ECB">
              <w:rPr>
                <w:bCs/>
                <w:iCs/>
              </w:rPr>
              <w:t>Elektrik Yüklü Cisimler</w:t>
            </w:r>
          </w:p>
        </w:tc>
      </w:tr>
      <w:tr w:rsidR="00635E5E" w:rsidTr="000F2C83">
        <w:trPr>
          <w:jc w:val="center"/>
        </w:trPr>
        <w:tc>
          <w:tcPr>
            <w:tcW w:w="2093" w:type="dxa"/>
          </w:tcPr>
          <w:p w:rsidR="00635E5E" w:rsidRPr="000E120A" w:rsidRDefault="00635E5E" w:rsidP="00635E5E">
            <w:pPr>
              <w:jc w:val="right"/>
              <w:rPr>
                <w:b/>
              </w:rPr>
            </w:pPr>
            <w:r w:rsidRPr="000E120A">
              <w:rPr>
                <w:b/>
              </w:rPr>
              <w:t>Önerilen Ders Saati:</w:t>
            </w:r>
          </w:p>
        </w:tc>
        <w:tc>
          <w:tcPr>
            <w:tcW w:w="8397" w:type="dxa"/>
            <w:gridSpan w:val="2"/>
          </w:tcPr>
          <w:p w:rsidR="00635E5E" w:rsidRDefault="00931579">
            <w:r>
              <w:t>4</w:t>
            </w:r>
            <w:r w:rsidR="0043426E">
              <w:t xml:space="preserve"> Saat</w:t>
            </w:r>
          </w:p>
        </w:tc>
      </w:tr>
    </w:tbl>
    <w:p w:rsidR="00635E5E" w:rsidRPr="00125FE2" w:rsidRDefault="00635E5E">
      <w:pPr>
        <w:rPr>
          <w:b/>
          <w:color w:val="FF0000"/>
        </w:rPr>
      </w:pPr>
      <w:r w:rsidRPr="00125FE2">
        <w:rPr>
          <w:b/>
          <w:color w:val="FF0000"/>
        </w:rPr>
        <w:t xml:space="preserve">II.BÖLÜM </w:t>
      </w:r>
    </w:p>
    <w:tbl>
      <w:tblPr>
        <w:tblStyle w:val="TabloKlavuzu"/>
        <w:tblW w:w="10757" w:type="dxa"/>
        <w:jc w:val="center"/>
        <w:tblLayout w:type="fixed"/>
        <w:tblLook w:val="04A0" w:firstRow="1" w:lastRow="0" w:firstColumn="1" w:lastColumn="0" w:noHBand="0" w:noVBand="1"/>
      </w:tblPr>
      <w:tblGrid>
        <w:gridCol w:w="2093"/>
        <w:gridCol w:w="8664"/>
      </w:tblGrid>
      <w:tr w:rsidR="00E70CD9" w:rsidTr="00CD00C2">
        <w:trPr>
          <w:trHeight w:val="1069"/>
          <w:jc w:val="center"/>
        </w:trPr>
        <w:tc>
          <w:tcPr>
            <w:tcW w:w="2093" w:type="dxa"/>
            <w:vAlign w:val="center"/>
          </w:tcPr>
          <w:p w:rsidR="00635E5E" w:rsidRPr="000E120A" w:rsidRDefault="00635E5E" w:rsidP="00635E5E">
            <w:pPr>
              <w:jc w:val="right"/>
              <w:rPr>
                <w:b/>
              </w:rPr>
            </w:pPr>
            <w:r w:rsidRPr="000E120A">
              <w:rPr>
                <w:b/>
              </w:rPr>
              <w:t>Öğrenci Kazanımları/Hedef ve Davranışlar:</w:t>
            </w:r>
          </w:p>
        </w:tc>
        <w:tc>
          <w:tcPr>
            <w:tcW w:w="8664" w:type="dxa"/>
            <w:vAlign w:val="center"/>
          </w:tcPr>
          <w:p w:rsidR="00DA2389" w:rsidRDefault="00BE4ECB" w:rsidP="0004731C">
            <w:r w:rsidRPr="00BE4ECB">
              <w:t>8.7.2.1. Cisimleri, sahip oldukları elektrik yükleri bakımından sınıflandırır</w:t>
            </w:r>
            <w:hyperlink r:id="rId7" w:history="1">
              <w:r w:rsidRPr="00481CF7">
                <w:rPr>
                  <w:rStyle w:val="Kpr"/>
                  <w:color w:val="auto"/>
                  <w:u w:val="none"/>
                </w:rPr>
                <w:t>.</w:t>
              </w:r>
            </w:hyperlink>
          </w:p>
        </w:tc>
      </w:tr>
      <w:tr w:rsidR="00E70CD9" w:rsidTr="00CD00C2">
        <w:trPr>
          <w:trHeight w:val="795"/>
          <w:jc w:val="center"/>
        </w:trPr>
        <w:tc>
          <w:tcPr>
            <w:tcW w:w="2093" w:type="dxa"/>
            <w:vAlign w:val="center"/>
          </w:tcPr>
          <w:p w:rsidR="00635E5E" w:rsidRPr="000E120A" w:rsidRDefault="00635E5E" w:rsidP="00635E5E">
            <w:pPr>
              <w:jc w:val="right"/>
              <w:rPr>
                <w:b/>
              </w:rPr>
            </w:pPr>
            <w:r w:rsidRPr="000E120A">
              <w:rPr>
                <w:b/>
              </w:rPr>
              <w:t>Ünite Kavramları ve Sembolleri:</w:t>
            </w:r>
          </w:p>
        </w:tc>
        <w:tc>
          <w:tcPr>
            <w:tcW w:w="8664" w:type="dxa"/>
            <w:vAlign w:val="center"/>
          </w:tcPr>
          <w:p w:rsidR="00BE4ECB" w:rsidRPr="00BE4ECB" w:rsidRDefault="00BE4ECB" w:rsidP="00BE5B40">
            <w:pPr>
              <w:rPr>
                <w:bCs/>
              </w:rPr>
            </w:pPr>
            <w:r w:rsidRPr="00BE4ECB">
              <w:rPr>
                <w:bCs/>
              </w:rPr>
              <w:t>Pozitif yüklü cisim</w:t>
            </w:r>
          </w:p>
          <w:p w:rsidR="00BE4ECB" w:rsidRPr="00BE4ECB" w:rsidRDefault="00BE4ECB" w:rsidP="00BE5B40">
            <w:pPr>
              <w:rPr>
                <w:bCs/>
              </w:rPr>
            </w:pPr>
            <w:r w:rsidRPr="00BE4ECB">
              <w:rPr>
                <w:bCs/>
              </w:rPr>
              <w:t>Negatif yüklü cisim</w:t>
            </w:r>
          </w:p>
          <w:p w:rsidR="00871822" w:rsidRPr="00600BE4" w:rsidRDefault="00BE4ECB" w:rsidP="00BE5B40">
            <w:pPr>
              <w:rPr>
                <w:bCs/>
              </w:rPr>
            </w:pPr>
            <w:r w:rsidRPr="00BE4ECB">
              <w:rPr>
                <w:bCs/>
              </w:rPr>
              <w:t>Nötr cisim</w:t>
            </w:r>
          </w:p>
        </w:tc>
      </w:tr>
      <w:tr w:rsidR="00E70CD9" w:rsidTr="00CD00C2">
        <w:trPr>
          <w:trHeight w:val="918"/>
          <w:jc w:val="center"/>
        </w:trPr>
        <w:tc>
          <w:tcPr>
            <w:tcW w:w="2093" w:type="dxa"/>
            <w:vAlign w:val="center"/>
          </w:tcPr>
          <w:p w:rsidR="00635E5E" w:rsidRPr="000E120A" w:rsidRDefault="00635E5E" w:rsidP="00635E5E">
            <w:pPr>
              <w:jc w:val="right"/>
              <w:rPr>
                <w:b/>
              </w:rPr>
            </w:pPr>
            <w:r w:rsidRPr="000E120A">
              <w:rPr>
                <w:b/>
              </w:rPr>
              <w:t>Uygulanacak Yöntem ve Teknikler:</w:t>
            </w:r>
          </w:p>
        </w:tc>
        <w:tc>
          <w:tcPr>
            <w:tcW w:w="8664" w:type="dxa"/>
            <w:vAlign w:val="center"/>
          </w:tcPr>
          <w:p w:rsidR="00635E5E" w:rsidRDefault="00D84B6A" w:rsidP="001D41DD">
            <w:r>
              <w:t>Anlatım, Soru Cevap, Grup Çalışması</w:t>
            </w:r>
          </w:p>
        </w:tc>
      </w:tr>
      <w:tr w:rsidR="00E70CD9" w:rsidTr="00B0422A">
        <w:trPr>
          <w:trHeight w:val="603"/>
          <w:jc w:val="center"/>
        </w:trPr>
        <w:tc>
          <w:tcPr>
            <w:tcW w:w="2093" w:type="dxa"/>
            <w:vAlign w:val="center"/>
          </w:tcPr>
          <w:p w:rsidR="00635E5E" w:rsidRPr="000E120A" w:rsidRDefault="00635E5E" w:rsidP="00635E5E">
            <w:pPr>
              <w:jc w:val="right"/>
              <w:rPr>
                <w:b/>
              </w:rPr>
            </w:pPr>
            <w:r w:rsidRPr="000E120A">
              <w:rPr>
                <w:b/>
              </w:rPr>
              <w:t>Kullanılacak Araç – Gereçler:</w:t>
            </w:r>
          </w:p>
        </w:tc>
        <w:tc>
          <w:tcPr>
            <w:tcW w:w="8664" w:type="dxa"/>
            <w:vAlign w:val="center"/>
          </w:tcPr>
          <w:p w:rsidR="00417B14" w:rsidRPr="00D11DD3" w:rsidRDefault="00D11DD3" w:rsidP="00D11DD3">
            <w:pPr>
              <w:autoSpaceDE w:val="0"/>
              <w:autoSpaceDN w:val="0"/>
              <w:adjustRightInd w:val="0"/>
              <w:rPr>
                <w:bCs/>
              </w:rPr>
            </w:pPr>
            <w:r w:rsidRPr="00D11DD3">
              <w:rPr>
                <w:bCs/>
              </w:rPr>
              <w:t>-</w:t>
            </w:r>
          </w:p>
        </w:tc>
      </w:tr>
      <w:tr w:rsidR="00E70CD9" w:rsidTr="00CD00C2">
        <w:trPr>
          <w:trHeight w:val="665"/>
          <w:jc w:val="center"/>
        </w:trPr>
        <w:tc>
          <w:tcPr>
            <w:tcW w:w="2093" w:type="dxa"/>
            <w:vAlign w:val="center"/>
          </w:tcPr>
          <w:p w:rsidR="00635E5E" w:rsidRPr="000E120A" w:rsidRDefault="00635E5E" w:rsidP="00635E5E">
            <w:pPr>
              <w:jc w:val="right"/>
              <w:rPr>
                <w:b/>
              </w:rPr>
            </w:pPr>
            <w:r w:rsidRPr="000E120A">
              <w:rPr>
                <w:b/>
              </w:rPr>
              <w:t>Açıklamalar:</w:t>
            </w:r>
          </w:p>
        </w:tc>
        <w:tc>
          <w:tcPr>
            <w:tcW w:w="8664" w:type="dxa"/>
            <w:vAlign w:val="center"/>
          </w:tcPr>
          <w:p w:rsidR="00635E5E" w:rsidRDefault="00D11DD3" w:rsidP="00D11DD3">
            <w:r w:rsidRPr="00D11DD3">
              <w:t>Özellikle nötr cismin, yüksüz cisim anlamına gelmediği; nötr cisimlerde pozitif ve</w:t>
            </w:r>
            <w:r>
              <w:t xml:space="preserve"> </w:t>
            </w:r>
            <w:r w:rsidRPr="00D11DD3">
              <w:t>negatif yük miktarlarının eşit olduğu vurgusu yapılır.</w:t>
            </w:r>
          </w:p>
        </w:tc>
      </w:tr>
      <w:tr w:rsidR="00E70CD9" w:rsidTr="00B0422A">
        <w:trPr>
          <w:trHeight w:val="451"/>
          <w:jc w:val="center"/>
        </w:trPr>
        <w:tc>
          <w:tcPr>
            <w:tcW w:w="2093" w:type="dxa"/>
            <w:vAlign w:val="center"/>
          </w:tcPr>
          <w:p w:rsidR="00635E5E" w:rsidRPr="000E120A" w:rsidRDefault="00635E5E" w:rsidP="008A0B40">
            <w:pPr>
              <w:jc w:val="right"/>
              <w:rPr>
                <w:b/>
              </w:rPr>
            </w:pPr>
            <w:r w:rsidRPr="000E120A">
              <w:rPr>
                <w:b/>
              </w:rPr>
              <w:t>Yapılacak Etkinlikler:</w:t>
            </w:r>
          </w:p>
        </w:tc>
        <w:tc>
          <w:tcPr>
            <w:tcW w:w="8664" w:type="dxa"/>
            <w:vAlign w:val="center"/>
          </w:tcPr>
          <w:p w:rsidR="00417B14" w:rsidRPr="00417B14" w:rsidRDefault="00D11DD3" w:rsidP="00417B14">
            <w:pPr>
              <w:rPr>
                <w:bCs/>
              </w:rPr>
            </w:pPr>
            <w:r>
              <w:rPr>
                <w:bCs/>
              </w:rPr>
              <w:t>-</w:t>
            </w:r>
          </w:p>
        </w:tc>
      </w:tr>
      <w:tr w:rsidR="00E70CD9" w:rsidTr="00CD00C2">
        <w:trPr>
          <w:trHeight w:val="812"/>
          <w:jc w:val="center"/>
        </w:trPr>
        <w:tc>
          <w:tcPr>
            <w:tcW w:w="2093" w:type="dxa"/>
            <w:vAlign w:val="center"/>
          </w:tcPr>
          <w:p w:rsidR="00635E5E" w:rsidRPr="000E120A" w:rsidRDefault="00635E5E" w:rsidP="000E120A">
            <w:pPr>
              <w:jc w:val="center"/>
              <w:rPr>
                <w:b/>
              </w:rPr>
            </w:pPr>
            <w:r w:rsidRPr="000E120A">
              <w:rPr>
                <w:b/>
              </w:rPr>
              <w:t>Özet:</w:t>
            </w:r>
          </w:p>
        </w:tc>
        <w:tc>
          <w:tcPr>
            <w:tcW w:w="8664" w:type="dxa"/>
            <w:tcBorders>
              <w:bottom w:val="single" w:sz="4" w:space="0" w:color="auto"/>
            </w:tcBorders>
            <w:vAlign w:val="center"/>
          </w:tcPr>
          <w:p w:rsidR="00481CF7" w:rsidRDefault="00D11DD3" w:rsidP="00481CF7">
            <w:pPr>
              <w:autoSpaceDE w:val="0"/>
              <w:autoSpaceDN w:val="0"/>
              <w:adjustRightInd w:val="0"/>
              <w:rPr>
                <w:rFonts w:cs="Helvetica"/>
                <w:bCs/>
              </w:rPr>
            </w:pPr>
            <w:r>
              <w:rPr>
                <w:noProof/>
              </w:rPr>
              <w:drawing>
                <wp:inline distT="0" distB="0" distL="0" distR="0" wp14:anchorId="064D9CA1" wp14:editId="3AE15B13">
                  <wp:extent cx="5364480" cy="2094230"/>
                  <wp:effectExtent l="0" t="0" r="762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64480" cy="2094230"/>
                          </a:xfrm>
                          <a:prstGeom prst="rect">
                            <a:avLst/>
                          </a:prstGeom>
                        </pic:spPr>
                      </pic:pic>
                    </a:graphicData>
                  </a:graphic>
                </wp:inline>
              </w:drawing>
            </w:r>
          </w:p>
          <w:p w:rsidR="00D11DD3" w:rsidRDefault="00D11DD3" w:rsidP="00481CF7">
            <w:pPr>
              <w:autoSpaceDE w:val="0"/>
              <w:autoSpaceDN w:val="0"/>
              <w:adjustRightInd w:val="0"/>
              <w:rPr>
                <w:rFonts w:cs="Helvetica"/>
                <w:bCs/>
              </w:rPr>
            </w:pPr>
            <w:r>
              <w:rPr>
                <w:noProof/>
              </w:rPr>
              <w:drawing>
                <wp:inline distT="0" distB="0" distL="0" distR="0" wp14:anchorId="5DD4EDD6" wp14:editId="1FBCABF3">
                  <wp:extent cx="5364480" cy="1856740"/>
                  <wp:effectExtent l="0" t="0" r="762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4480" cy="1856740"/>
                          </a:xfrm>
                          <a:prstGeom prst="rect">
                            <a:avLst/>
                          </a:prstGeom>
                        </pic:spPr>
                      </pic:pic>
                    </a:graphicData>
                  </a:graphic>
                </wp:inline>
              </w:drawing>
            </w:r>
          </w:p>
          <w:p w:rsidR="00D11DD3" w:rsidRDefault="00D11DD3" w:rsidP="00481CF7">
            <w:pPr>
              <w:autoSpaceDE w:val="0"/>
              <w:autoSpaceDN w:val="0"/>
              <w:adjustRightInd w:val="0"/>
              <w:rPr>
                <w:rFonts w:cs="Helvetica"/>
                <w:bCs/>
              </w:rPr>
            </w:pPr>
            <w:r>
              <w:rPr>
                <w:noProof/>
              </w:rPr>
              <w:lastRenderedPageBreak/>
              <w:drawing>
                <wp:inline distT="0" distB="0" distL="0" distR="0" wp14:anchorId="5FF7A004" wp14:editId="74BB0D3E">
                  <wp:extent cx="5364480" cy="2141855"/>
                  <wp:effectExtent l="0" t="0" r="762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64480" cy="2141855"/>
                          </a:xfrm>
                          <a:prstGeom prst="rect">
                            <a:avLst/>
                          </a:prstGeom>
                        </pic:spPr>
                      </pic:pic>
                    </a:graphicData>
                  </a:graphic>
                </wp:inline>
              </w:drawing>
            </w:r>
          </w:p>
          <w:p w:rsidR="00D11DD3" w:rsidRDefault="00D11DD3" w:rsidP="00481CF7">
            <w:pPr>
              <w:autoSpaceDE w:val="0"/>
              <w:autoSpaceDN w:val="0"/>
              <w:adjustRightInd w:val="0"/>
              <w:rPr>
                <w:rFonts w:cs="Helvetica"/>
                <w:bCs/>
              </w:rPr>
            </w:pPr>
            <w:r>
              <w:rPr>
                <w:noProof/>
              </w:rPr>
              <w:drawing>
                <wp:inline distT="0" distB="0" distL="0" distR="0" wp14:anchorId="35F31B53" wp14:editId="25931783">
                  <wp:extent cx="5364480" cy="618490"/>
                  <wp:effectExtent l="0" t="0" r="762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64480" cy="618490"/>
                          </a:xfrm>
                          <a:prstGeom prst="rect">
                            <a:avLst/>
                          </a:prstGeom>
                        </pic:spPr>
                      </pic:pic>
                    </a:graphicData>
                  </a:graphic>
                </wp:inline>
              </w:drawing>
            </w:r>
          </w:p>
          <w:p w:rsidR="00D11DD3" w:rsidRPr="00BE4ECB" w:rsidRDefault="00D11DD3" w:rsidP="00481CF7">
            <w:pPr>
              <w:autoSpaceDE w:val="0"/>
              <w:autoSpaceDN w:val="0"/>
              <w:adjustRightInd w:val="0"/>
              <w:rPr>
                <w:rFonts w:cs="Helvetica"/>
                <w:bCs/>
              </w:rPr>
            </w:pPr>
          </w:p>
        </w:tc>
      </w:tr>
    </w:tbl>
    <w:p w:rsidR="00635E5E" w:rsidRPr="00125FE2" w:rsidRDefault="00635E5E">
      <w:pPr>
        <w:rPr>
          <w:b/>
          <w:color w:val="FF0000"/>
        </w:rPr>
      </w:pPr>
      <w:r w:rsidRPr="00125FE2">
        <w:rPr>
          <w:b/>
          <w:color w:val="FF0000"/>
        </w:rPr>
        <w:lastRenderedPageBreak/>
        <w:t>III.BÖLÜM</w:t>
      </w:r>
    </w:p>
    <w:tbl>
      <w:tblPr>
        <w:tblStyle w:val="TabloKlavuzu"/>
        <w:tblW w:w="0" w:type="auto"/>
        <w:jc w:val="center"/>
        <w:tblLook w:val="04A0" w:firstRow="1" w:lastRow="0" w:firstColumn="1" w:lastColumn="0" w:noHBand="0" w:noVBand="1"/>
      </w:tblPr>
      <w:tblGrid>
        <w:gridCol w:w="2518"/>
        <w:gridCol w:w="7971"/>
      </w:tblGrid>
      <w:tr w:rsidR="00635E5E" w:rsidTr="004A6381">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7971" w:type="dxa"/>
          </w:tcPr>
          <w:p w:rsidR="0004731C" w:rsidRPr="00CE2614" w:rsidRDefault="00481CF7" w:rsidP="00BE5B40">
            <w:r w:rsidRPr="00481CF7">
              <w:t>Hazırbulunuşluk testleri, gözlem, görüşme formları, yetenek testleri, İzleme / ünite testleri, uygulama etkinlikleri, otantik görevler, dereceli puanlama anahtarı, açık uçlu sorular, yapılandırılmış grid, tanılayıcı dallanmış ağaç, kelime ilişkilendirme, öz ve akran değerlendirme, grup değerlendirme, projeler, gözlem formları vb. tekniklerinde uygun olanları.</w:t>
            </w:r>
          </w:p>
        </w:tc>
      </w:tr>
    </w:tbl>
    <w:p w:rsidR="00635E5E" w:rsidRPr="00125FE2" w:rsidRDefault="00635E5E">
      <w:pPr>
        <w:rPr>
          <w:b/>
          <w:color w:val="FF0000"/>
        </w:rPr>
      </w:pPr>
      <w:r w:rsidRPr="00125FE2">
        <w:rPr>
          <w:b/>
          <w:color w:val="FF0000"/>
        </w:rPr>
        <w:t>IV.BÖLÜM</w:t>
      </w:r>
    </w:p>
    <w:tbl>
      <w:tblPr>
        <w:tblStyle w:val="TabloKlavuzu"/>
        <w:tblW w:w="10490" w:type="dxa"/>
        <w:jc w:val="center"/>
        <w:tblLook w:val="04A0" w:firstRow="1" w:lastRow="0" w:firstColumn="1" w:lastColumn="0" w:noHBand="0" w:noVBand="1"/>
      </w:tblPr>
      <w:tblGrid>
        <w:gridCol w:w="3085"/>
        <w:gridCol w:w="7405"/>
      </w:tblGrid>
      <w:tr w:rsidR="00635E5E" w:rsidTr="006B0E7F">
        <w:trPr>
          <w:trHeight w:val="388"/>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7405" w:type="dxa"/>
            <w:vAlign w:val="center"/>
          </w:tcPr>
          <w:p w:rsidR="00635E5E" w:rsidRDefault="00635E5E" w:rsidP="007E16BC"/>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5986"/>
      </w:tblGrid>
      <w:tr w:rsidR="0043426E" w:rsidTr="000E77F7">
        <w:trPr>
          <w:trHeight w:val="541"/>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5986" w:type="dxa"/>
            <w:vAlign w:val="center"/>
          </w:tcPr>
          <w:p w:rsidR="00D11DD3" w:rsidRPr="00D11DD3" w:rsidRDefault="00D11DD3" w:rsidP="00D11DD3">
            <w:r w:rsidRPr="00D11DD3">
              <w:t>Ulusal Egemenlik ve Çocuk Bayramı</w:t>
            </w:r>
          </w:p>
          <w:p w:rsidR="000E120A" w:rsidRDefault="00D11DD3" w:rsidP="00D11DD3">
            <w:r w:rsidRPr="00D11DD3">
              <w:t>23 Nisan</w:t>
            </w:r>
            <w:bookmarkStart w:id="0" w:name="_GoBack"/>
            <w:bookmarkEnd w:id="0"/>
          </w:p>
        </w:tc>
      </w:tr>
    </w:tbl>
    <w:p w:rsidR="00125FE2" w:rsidRPr="00125FE2" w:rsidRDefault="00125FE2" w:rsidP="000F594E">
      <w:pPr>
        <w:spacing w:after="0"/>
        <w:jc w:val="center"/>
        <w:rPr>
          <w:b/>
        </w:rPr>
      </w:pPr>
      <w:r w:rsidRPr="00125FE2">
        <w:rPr>
          <w:b/>
        </w:rPr>
        <w:t xml:space="preserve">…………………………………..                                                                                    </w:t>
      </w:r>
      <w:r>
        <w:rPr>
          <w:b/>
        </w:rPr>
        <w:t xml:space="preserve">    </w:t>
      </w:r>
      <w:r w:rsidRPr="00125FE2">
        <w:rPr>
          <w:b/>
        </w:rPr>
        <w:t>Uygundur</w:t>
      </w:r>
    </w:p>
    <w:p w:rsidR="00125FE2" w:rsidRPr="00125FE2" w:rsidRDefault="00125FE2" w:rsidP="000F594E">
      <w:pPr>
        <w:spacing w:after="0"/>
        <w:jc w:val="center"/>
        <w:rPr>
          <w:b/>
        </w:rPr>
      </w:pPr>
      <w:r>
        <w:rPr>
          <w:b/>
        </w:rPr>
        <w:t xml:space="preserve">               </w:t>
      </w:r>
      <w:r w:rsidRPr="00125FE2">
        <w:rPr>
          <w:b/>
        </w:rPr>
        <w:t>Fen Bilimleri Öğretmeni                                                                         ………………………………………</w:t>
      </w:r>
    </w:p>
    <w:p w:rsidR="00125FE2" w:rsidRPr="00125FE2" w:rsidRDefault="00125FE2" w:rsidP="000F594E">
      <w:pPr>
        <w:spacing w:after="0"/>
        <w:jc w:val="center"/>
        <w:rPr>
          <w:b/>
        </w:rPr>
      </w:pPr>
      <w:r>
        <w:rPr>
          <w:b/>
        </w:rPr>
        <w:t xml:space="preserve">                                                                                                                                  </w:t>
      </w:r>
      <w:r w:rsidRPr="00125FE2">
        <w:rPr>
          <w:b/>
        </w:rPr>
        <w:t>Okul Müdürü</w:t>
      </w:r>
    </w:p>
    <w:p w:rsidR="00125FE2" w:rsidRPr="0057345B" w:rsidRDefault="00953688" w:rsidP="00125FE2">
      <w:pPr>
        <w:jc w:val="center"/>
        <w:rPr>
          <w:b/>
          <w:sz w:val="32"/>
          <w:szCs w:val="24"/>
        </w:rPr>
      </w:pPr>
      <w:hyperlink r:id="rId12" w:history="1">
        <w:r w:rsidR="00125FE2" w:rsidRPr="0057345B">
          <w:rPr>
            <w:rStyle w:val="Kpr"/>
            <w:b/>
            <w:sz w:val="32"/>
            <w:szCs w:val="24"/>
          </w:rPr>
          <w:t>www.FenEhli.com</w:t>
        </w:r>
      </w:hyperlink>
    </w:p>
    <w:sectPr w:rsidR="00125FE2" w:rsidRPr="0057345B" w:rsidSect="00125FE2">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688" w:rsidRDefault="00953688" w:rsidP="000F594E">
      <w:pPr>
        <w:spacing w:after="0" w:line="240" w:lineRule="auto"/>
      </w:pPr>
      <w:r>
        <w:separator/>
      </w:r>
    </w:p>
  </w:endnote>
  <w:endnote w:type="continuationSeparator" w:id="0">
    <w:p w:rsidR="00953688" w:rsidRDefault="00953688" w:rsidP="000F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688" w:rsidRDefault="00953688" w:rsidP="000F594E">
      <w:pPr>
        <w:spacing w:after="0" w:line="240" w:lineRule="auto"/>
      </w:pPr>
      <w:r>
        <w:separator/>
      </w:r>
    </w:p>
  </w:footnote>
  <w:footnote w:type="continuationSeparator" w:id="0">
    <w:p w:rsidR="00953688" w:rsidRDefault="00953688" w:rsidP="000F5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E3351"/>
    <w:multiLevelType w:val="multilevel"/>
    <w:tmpl w:val="D35E75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94048"/>
    <w:multiLevelType w:val="hybridMultilevel"/>
    <w:tmpl w:val="7C66CB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0B482E"/>
    <w:multiLevelType w:val="hybridMultilevel"/>
    <w:tmpl w:val="9DBCE1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0257A0"/>
    <w:multiLevelType w:val="hybridMultilevel"/>
    <w:tmpl w:val="A430492A"/>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88742B"/>
    <w:multiLevelType w:val="hybridMultilevel"/>
    <w:tmpl w:val="EC1A1F8A"/>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71D3F19"/>
    <w:multiLevelType w:val="multilevel"/>
    <w:tmpl w:val="EA8A4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805C47"/>
    <w:multiLevelType w:val="hybridMultilevel"/>
    <w:tmpl w:val="8F58B70C"/>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C8824E9"/>
    <w:multiLevelType w:val="hybridMultilevel"/>
    <w:tmpl w:val="85962E88"/>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7B05E34"/>
    <w:multiLevelType w:val="multilevel"/>
    <w:tmpl w:val="7C205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947D69"/>
    <w:multiLevelType w:val="hybridMultilevel"/>
    <w:tmpl w:val="1584BC84"/>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0932AA0"/>
    <w:multiLevelType w:val="hybridMultilevel"/>
    <w:tmpl w:val="3F04E40C"/>
    <w:lvl w:ilvl="0" w:tplc="45ECC57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9117180"/>
    <w:multiLevelType w:val="hybridMultilevel"/>
    <w:tmpl w:val="22AA28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BC94767"/>
    <w:multiLevelType w:val="hybridMultilevel"/>
    <w:tmpl w:val="130AE8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E0C1CCF"/>
    <w:multiLevelType w:val="hybridMultilevel"/>
    <w:tmpl w:val="DD409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FEB64A0"/>
    <w:multiLevelType w:val="multilevel"/>
    <w:tmpl w:val="428A3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0014B4"/>
    <w:multiLevelType w:val="hybridMultilevel"/>
    <w:tmpl w:val="D1AEAA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6C77A70"/>
    <w:multiLevelType w:val="hybridMultilevel"/>
    <w:tmpl w:val="E15C41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1"/>
  </w:num>
  <w:num w:numId="4">
    <w:abstractNumId w:val="3"/>
  </w:num>
  <w:num w:numId="5">
    <w:abstractNumId w:val="5"/>
  </w:num>
  <w:num w:numId="6">
    <w:abstractNumId w:val="7"/>
  </w:num>
  <w:num w:numId="7">
    <w:abstractNumId w:val="0"/>
  </w:num>
  <w:num w:numId="8">
    <w:abstractNumId w:val="6"/>
  </w:num>
  <w:num w:numId="9">
    <w:abstractNumId w:val="18"/>
  </w:num>
  <w:num w:numId="10">
    <w:abstractNumId w:val="2"/>
  </w:num>
  <w:num w:numId="11">
    <w:abstractNumId w:val="19"/>
  </w:num>
  <w:num w:numId="12">
    <w:abstractNumId w:val="20"/>
  </w:num>
  <w:num w:numId="13">
    <w:abstractNumId w:val="15"/>
  </w:num>
  <w:num w:numId="14">
    <w:abstractNumId w:val="4"/>
  </w:num>
  <w:num w:numId="15">
    <w:abstractNumId w:val="9"/>
  </w:num>
  <w:num w:numId="16">
    <w:abstractNumId w:val="10"/>
  </w:num>
  <w:num w:numId="17">
    <w:abstractNumId w:val="13"/>
  </w:num>
  <w:num w:numId="18">
    <w:abstractNumId w:val="8"/>
  </w:num>
  <w:num w:numId="19">
    <w:abstractNumId w:val="17"/>
  </w:num>
  <w:num w:numId="20">
    <w:abstractNumId w:val="1"/>
  </w:num>
  <w:num w:numId="2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5E5E"/>
    <w:rsid w:val="000205DF"/>
    <w:rsid w:val="00024B40"/>
    <w:rsid w:val="000268C5"/>
    <w:rsid w:val="00041281"/>
    <w:rsid w:val="0004731C"/>
    <w:rsid w:val="000545F8"/>
    <w:rsid w:val="00083D23"/>
    <w:rsid w:val="00085381"/>
    <w:rsid w:val="000C2D29"/>
    <w:rsid w:val="000D2222"/>
    <w:rsid w:val="000E120A"/>
    <w:rsid w:val="000E77F7"/>
    <w:rsid w:val="000F2C83"/>
    <w:rsid w:val="000F594E"/>
    <w:rsid w:val="000F6FC7"/>
    <w:rsid w:val="00100BDE"/>
    <w:rsid w:val="00123220"/>
    <w:rsid w:val="00125FE2"/>
    <w:rsid w:val="001373E8"/>
    <w:rsid w:val="0018041D"/>
    <w:rsid w:val="00186D7B"/>
    <w:rsid w:val="001947E9"/>
    <w:rsid w:val="00196C80"/>
    <w:rsid w:val="001D41DD"/>
    <w:rsid w:val="001E04DB"/>
    <w:rsid w:val="001F660D"/>
    <w:rsid w:val="00253663"/>
    <w:rsid w:val="00280781"/>
    <w:rsid w:val="002C63AE"/>
    <w:rsid w:val="002E1CA3"/>
    <w:rsid w:val="00317AFB"/>
    <w:rsid w:val="00331541"/>
    <w:rsid w:val="003479EF"/>
    <w:rsid w:val="00372881"/>
    <w:rsid w:val="003B280D"/>
    <w:rsid w:val="003E13D7"/>
    <w:rsid w:val="003E6FA1"/>
    <w:rsid w:val="00417B14"/>
    <w:rsid w:val="00426EB7"/>
    <w:rsid w:val="0043426E"/>
    <w:rsid w:val="004437F5"/>
    <w:rsid w:val="00471589"/>
    <w:rsid w:val="00481CF7"/>
    <w:rsid w:val="004925C7"/>
    <w:rsid w:val="004A350D"/>
    <w:rsid w:val="004A6381"/>
    <w:rsid w:val="004B15B7"/>
    <w:rsid w:val="004C64A8"/>
    <w:rsid w:val="005637FE"/>
    <w:rsid w:val="0057345B"/>
    <w:rsid w:val="005A2218"/>
    <w:rsid w:val="005C4AF8"/>
    <w:rsid w:val="005F348E"/>
    <w:rsid w:val="00600BE4"/>
    <w:rsid w:val="006033E9"/>
    <w:rsid w:val="006056D0"/>
    <w:rsid w:val="00633AA1"/>
    <w:rsid w:val="00635E5E"/>
    <w:rsid w:val="00685F6F"/>
    <w:rsid w:val="006B0E7F"/>
    <w:rsid w:val="007267E8"/>
    <w:rsid w:val="00764EF9"/>
    <w:rsid w:val="007660BE"/>
    <w:rsid w:val="007B10F5"/>
    <w:rsid w:val="007D320C"/>
    <w:rsid w:val="007E16BC"/>
    <w:rsid w:val="007E3ECC"/>
    <w:rsid w:val="008537D1"/>
    <w:rsid w:val="0086182A"/>
    <w:rsid w:val="00871822"/>
    <w:rsid w:val="008D5A41"/>
    <w:rsid w:val="009056FE"/>
    <w:rsid w:val="00916C33"/>
    <w:rsid w:val="00931579"/>
    <w:rsid w:val="00953688"/>
    <w:rsid w:val="00AD03E9"/>
    <w:rsid w:val="00B0422A"/>
    <w:rsid w:val="00B302A4"/>
    <w:rsid w:val="00B43AC3"/>
    <w:rsid w:val="00B4515C"/>
    <w:rsid w:val="00B571D1"/>
    <w:rsid w:val="00B75601"/>
    <w:rsid w:val="00B77C5E"/>
    <w:rsid w:val="00BE4ECB"/>
    <w:rsid w:val="00BE5B40"/>
    <w:rsid w:val="00BF41BA"/>
    <w:rsid w:val="00C24819"/>
    <w:rsid w:val="00C562F4"/>
    <w:rsid w:val="00C60DC1"/>
    <w:rsid w:val="00C62448"/>
    <w:rsid w:val="00CD00C2"/>
    <w:rsid w:val="00CE2614"/>
    <w:rsid w:val="00CF7B3A"/>
    <w:rsid w:val="00D11DD3"/>
    <w:rsid w:val="00D2621B"/>
    <w:rsid w:val="00D8075D"/>
    <w:rsid w:val="00D84B6A"/>
    <w:rsid w:val="00D86A2C"/>
    <w:rsid w:val="00DA2389"/>
    <w:rsid w:val="00DB0AF0"/>
    <w:rsid w:val="00DC3B4D"/>
    <w:rsid w:val="00DD52DF"/>
    <w:rsid w:val="00E1500E"/>
    <w:rsid w:val="00E26F09"/>
    <w:rsid w:val="00E56A70"/>
    <w:rsid w:val="00E70CD9"/>
    <w:rsid w:val="00E75385"/>
    <w:rsid w:val="00EB1C2C"/>
    <w:rsid w:val="00EC7E40"/>
    <w:rsid w:val="00EE4FF2"/>
    <w:rsid w:val="00EE5366"/>
    <w:rsid w:val="00F03756"/>
    <w:rsid w:val="00F05043"/>
    <w:rsid w:val="00F249BD"/>
    <w:rsid w:val="00F57C35"/>
    <w:rsid w:val="00FC5F45"/>
    <w:rsid w:val="00FD2505"/>
    <w:rsid w:val="00FF4AF2"/>
    <w:rsid w:val="00FF6E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uTablo4-Vurgu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Vurgu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A6381"/>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A6381"/>
    <w:rPr>
      <w:b/>
      <w:bCs/>
    </w:rPr>
  </w:style>
  <w:style w:type="table" w:styleId="KlavuzTablo1Ak-Vurgu6">
    <w:name w:val="Grid Table 1 Light Accent 6"/>
    <w:basedOn w:val="NormalTablo"/>
    <w:uiPriority w:val="46"/>
    <w:rsid w:val="004A6381"/>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oKlavuzuAk">
    <w:name w:val="Grid Table Light"/>
    <w:basedOn w:val="NormalTablo"/>
    <w:uiPriority w:val="40"/>
    <w:rsid w:val="004A638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tbilgi">
    <w:name w:val="header"/>
    <w:basedOn w:val="Normal"/>
    <w:link w:val="stbilgiChar"/>
    <w:uiPriority w:val="99"/>
    <w:unhideWhenUsed/>
    <w:rsid w:val="000F594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F594E"/>
  </w:style>
  <w:style w:type="paragraph" w:styleId="Altbilgi">
    <w:name w:val="footer"/>
    <w:basedOn w:val="Normal"/>
    <w:link w:val="AltbilgiChar"/>
    <w:uiPriority w:val="99"/>
    <w:unhideWhenUsed/>
    <w:rsid w:val="000F594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F594E"/>
  </w:style>
  <w:style w:type="table" w:styleId="KlavuzTablo6Renkli">
    <w:name w:val="Grid Table 6 Colorful"/>
    <w:basedOn w:val="NormalTablo"/>
    <w:uiPriority w:val="51"/>
    <w:rsid w:val="002E1CA3"/>
    <w:pPr>
      <w:spacing w:after="0" w:line="240" w:lineRule="auto"/>
    </w:pPr>
    <w:rPr>
      <w:rFonts w:eastAsiaTheme="minorHAnsi"/>
      <w:color w:val="000000" w:themeColor="text1"/>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7880">
      <w:bodyDiv w:val="1"/>
      <w:marLeft w:val="0"/>
      <w:marRight w:val="0"/>
      <w:marTop w:val="0"/>
      <w:marBottom w:val="0"/>
      <w:divBdr>
        <w:top w:val="none" w:sz="0" w:space="0" w:color="auto"/>
        <w:left w:val="none" w:sz="0" w:space="0" w:color="auto"/>
        <w:bottom w:val="none" w:sz="0" w:space="0" w:color="auto"/>
        <w:right w:val="none" w:sz="0" w:space="0" w:color="auto"/>
      </w:divBdr>
    </w:div>
    <w:div w:id="157578265">
      <w:bodyDiv w:val="1"/>
      <w:marLeft w:val="0"/>
      <w:marRight w:val="0"/>
      <w:marTop w:val="0"/>
      <w:marBottom w:val="0"/>
      <w:divBdr>
        <w:top w:val="none" w:sz="0" w:space="0" w:color="auto"/>
        <w:left w:val="none" w:sz="0" w:space="0" w:color="auto"/>
        <w:bottom w:val="none" w:sz="0" w:space="0" w:color="auto"/>
        <w:right w:val="none" w:sz="0" w:space="0" w:color="auto"/>
      </w:divBdr>
      <w:divsChild>
        <w:div w:id="1937863978">
          <w:blockQuote w:val="1"/>
          <w:marLeft w:val="345"/>
          <w:marRight w:val="270"/>
          <w:marTop w:val="45"/>
          <w:marBottom w:val="75"/>
          <w:divBdr>
            <w:top w:val="none" w:sz="0" w:space="0" w:color="auto"/>
            <w:left w:val="none" w:sz="0" w:space="0" w:color="auto"/>
            <w:bottom w:val="none" w:sz="0" w:space="0" w:color="auto"/>
            <w:right w:val="none" w:sz="0" w:space="0" w:color="auto"/>
          </w:divBdr>
        </w:div>
      </w:divsChild>
    </w:div>
    <w:div w:id="264963292">
      <w:bodyDiv w:val="1"/>
      <w:marLeft w:val="0"/>
      <w:marRight w:val="0"/>
      <w:marTop w:val="0"/>
      <w:marBottom w:val="0"/>
      <w:divBdr>
        <w:top w:val="none" w:sz="0" w:space="0" w:color="auto"/>
        <w:left w:val="none" w:sz="0" w:space="0" w:color="auto"/>
        <w:bottom w:val="none" w:sz="0" w:space="0" w:color="auto"/>
        <w:right w:val="none" w:sz="0" w:space="0" w:color="auto"/>
      </w:divBdr>
    </w:div>
    <w:div w:id="416637421">
      <w:bodyDiv w:val="1"/>
      <w:marLeft w:val="0"/>
      <w:marRight w:val="0"/>
      <w:marTop w:val="0"/>
      <w:marBottom w:val="0"/>
      <w:divBdr>
        <w:top w:val="none" w:sz="0" w:space="0" w:color="auto"/>
        <w:left w:val="none" w:sz="0" w:space="0" w:color="auto"/>
        <w:bottom w:val="none" w:sz="0" w:space="0" w:color="auto"/>
        <w:right w:val="none" w:sz="0" w:space="0" w:color="auto"/>
      </w:divBdr>
    </w:div>
    <w:div w:id="738594545">
      <w:bodyDiv w:val="1"/>
      <w:marLeft w:val="0"/>
      <w:marRight w:val="0"/>
      <w:marTop w:val="0"/>
      <w:marBottom w:val="0"/>
      <w:divBdr>
        <w:top w:val="none" w:sz="0" w:space="0" w:color="auto"/>
        <w:left w:val="none" w:sz="0" w:space="0" w:color="auto"/>
        <w:bottom w:val="none" w:sz="0" w:space="0" w:color="auto"/>
        <w:right w:val="none" w:sz="0" w:space="0" w:color="auto"/>
      </w:divBdr>
    </w:div>
    <w:div w:id="1037775995">
      <w:bodyDiv w:val="1"/>
      <w:marLeft w:val="0"/>
      <w:marRight w:val="0"/>
      <w:marTop w:val="0"/>
      <w:marBottom w:val="0"/>
      <w:divBdr>
        <w:top w:val="none" w:sz="0" w:space="0" w:color="auto"/>
        <w:left w:val="none" w:sz="0" w:space="0" w:color="auto"/>
        <w:bottom w:val="none" w:sz="0" w:space="0" w:color="auto"/>
        <w:right w:val="none" w:sz="0" w:space="0" w:color="auto"/>
      </w:divBdr>
    </w:div>
    <w:div w:id="1039630216">
      <w:bodyDiv w:val="1"/>
      <w:marLeft w:val="0"/>
      <w:marRight w:val="0"/>
      <w:marTop w:val="0"/>
      <w:marBottom w:val="0"/>
      <w:divBdr>
        <w:top w:val="none" w:sz="0" w:space="0" w:color="auto"/>
        <w:left w:val="none" w:sz="0" w:space="0" w:color="auto"/>
        <w:bottom w:val="none" w:sz="0" w:space="0" w:color="auto"/>
        <w:right w:val="none" w:sz="0" w:space="0" w:color="auto"/>
      </w:divBdr>
    </w:div>
    <w:div w:id="1307970824">
      <w:bodyDiv w:val="1"/>
      <w:marLeft w:val="0"/>
      <w:marRight w:val="0"/>
      <w:marTop w:val="0"/>
      <w:marBottom w:val="0"/>
      <w:divBdr>
        <w:top w:val="none" w:sz="0" w:space="0" w:color="auto"/>
        <w:left w:val="none" w:sz="0" w:space="0" w:color="auto"/>
        <w:bottom w:val="none" w:sz="0" w:space="0" w:color="auto"/>
        <w:right w:val="none" w:sz="0" w:space="0" w:color="auto"/>
      </w:divBdr>
    </w:div>
    <w:div w:id="1362054912">
      <w:bodyDiv w:val="1"/>
      <w:marLeft w:val="0"/>
      <w:marRight w:val="0"/>
      <w:marTop w:val="0"/>
      <w:marBottom w:val="0"/>
      <w:divBdr>
        <w:top w:val="none" w:sz="0" w:space="0" w:color="auto"/>
        <w:left w:val="none" w:sz="0" w:space="0" w:color="auto"/>
        <w:bottom w:val="none" w:sz="0" w:space="0" w:color="auto"/>
        <w:right w:val="none" w:sz="0" w:space="0" w:color="auto"/>
      </w:divBdr>
    </w:div>
    <w:div w:id="1465083170">
      <w:bodyDiv w:val="1"/>
      <w:marLeft w:val="0"/>
      <w:marRight w:val="0"/>
      <w:marTop w:val="0"/>
      <w:marBottom w:val="0"/>
      <w:divBdr>
        <w:top w:val="none" w:sz="0" w:space="0" w:color="auto"/>
        <w:left w:val="none" w:sz="0" w:space="0" w:color="auto"/>
        <w:bottom w:val="none" w:sz="0" w:space="0" w:color="auto"/>
        <w:right w:val="none" w:sz="0" w:space="0" w:color="auto"/>
      </w:divBdr>
    </w:div>
    <w:div w:id="1625964387">
      <w:bodyDiv w:val="1"/>
      <w:marLeft w:val="0"/>
      <w:marRight w:val="0"/>
      <w:marTop w:val="0"/>
      <w:marBottom w:val="0"/>
      <w:divBdr>
        <w:top w:val="none" w:sz="0" w:space="0" w:color="auto"/>
        <w:left w:val="none" w:sz="0" w:space="0" w:color="auto"/>
        <w:bottom w:val="none" w:sz="0" w:space="0" w:color="auto"/>
        <w:right w:val="none" w:sz="0" w:space="0" w:color="auto"/>
      </w:divBdr>
    </w:div>
    <w:div w:id="1862355273">
      <w:bodyDiv w:val="1"/>
      <w:marLeft w:val="0"/>
      <w:marRight w:val="0"/>
      <w:marTop w:val="0"/>
      <w:marBottom w:val="0"/>
      <w:divBdr>
        <w:top w:val="none" w:sz="0" w:space="0" w:color="auto"/>
        <w:left w:val="none" w:sz="0" w:space="0" w:color="auto"/>
        <w:bottom w:val="none" w:sz="0" w:space="0" w:color="auto"/>
        <w:right w:val="none" w:sz="0" w:space="0" w:color="auto"/>
      </w:divBdr>
    </w:div>
    <w:div w:id="1899512934">
      <w:bodyDiv w:val="1"/>
      <w:marLeft w:val="0"/>
      <w:marRight w:val="0"/>
      <w:marTop w:val="0"/>
      <w:marBottom w:val="0"/>
      <w:divBdr>
        <w:top w:val="none" w:sz="0" w:space="0" w:color="auto"/>
        <w:left w:val="none" w:sz="0" w:space="0" w:color="auto"/>
        <w:bottom w:val="none" w:sz="0" w:space="0" w:color="auto"/>
        <w:right w:val="none" w:sz="0" w:space="0" w:color="auto"/>
      </w:divBdr>
      <w:divsChild>
        <w:div w:id="660276975">
          <w:marLeft w:val="0"/>
          <w:marRight w:val="0"/>
          <w:marTop w:val="0"/>
          <w:marBottom w:val="0"/>
          <w:divBdr>
            <w:top w:val="none" w:sz="0" w:space="0" w:color="auto"/>
            <w:left w:val="none" w:sz="0" w:space="0" w:color="auto"/>
            <w:bottom w:val="none" w:sz="0" w:space="0" w:color="auto"/>
            <w:right w:val="none" w:sz="0" w:space="0" w:color="auto"/>
          </w:divBdr>
          <w:divsChild>
            <w:div w:id="1617787250">
              <w:marLeft w:val="0"/>
              <w:marRight w:val="0"/>
              <w:marTop w:val="0"/>
              <w:marBottom w:val="0"/>
              <w:divBdr>
                <w:top w:val="none" w:sz="0" w:space="0" w:color="auto"/>
                <w:left w:val="none" w:sz="0" w:space="0" w:color="auto"/>
                <w:bottom w:val="none" w:sz="0" w:space="0" w:color="auto"/>
                <w:right w:val="none" w:sz="0" w:space="0" w:color="auto"/>
              </w:divBdr>
              <w:divsChild>
                <w:div w:id="326828408">
                  <w:marLeft w:val="0"/>
                  <w:marRight w:val="0"/>
                  <w:marTop w:val="0"/>
                  <w:marBottom w:val="0"/>
                  <w:divBdr>
                    <w:top w:val="none" w:sz="0" w:space="0" w:color="auto"/>
                    <w:left w:val="none" w:sz="0" w:space="0" w:color="auto"/>
                    <w:bottom w:val="none" w:sz="0" w:space="0" w:color="auto"/>
                    <w:right w:val="none" w:sz="0" w:space="0" w:color="auto"/>
                  </w:divBdr>
                  <w:divsChild>
                    <w:div w:id="1575583603">
                      <w:marLeft w:val="0"/>
                      <w:marRight w:val="0"/>
                      <w:marTop w:val="0"/>
                      <w:marBottom w:val="0"/>
                      <w:divBdr>
                        <w:top w:val="none" w:sz="0" w:space="0" w:color="auto"/>
                        <w:left w:val="none" w:sz="0" w:space="0" w:color="auto"/>
                        <w:bottom w:val="none" w:sz="0" w:space="0" w:color="auto"/>
                        <w:right w:val="none" w:sz="0" w:space="0" w:color="auto"/>
                      </w:divBdr>
                      <w:divsChild>
                        <w:div w:id="1845322919">
                          <w:marLeft w:val="0"/>
                          <w:marRight w:val="0"/>
                          <w:marTop w:val="0"/>
                          <w:marBottom w:val="0"/>
                          <w:divBdr>
                            <w:top w:val="none" w:sz="0" w:space="0" w:color="auto"/>
                            <w:left w:val="none" w:sz="0" w:space="0" w:color="auto"/>
                            <w:bottom w:val="none" w:sz="0" w:space="0" w:color="auto"/>
                            <w:right w:val="none" w:sz="0" w:space="0" w:color="auto"/>
                          </w:divBdr>
                        </w:div>
                        <w:div w:id="187604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626540">
      <w:bodyDiv w:val="1"/>
      <w:marLeft w:val="0"/>
      <w:marRight w:val="0"/>
      <w:marTop w:val="0"/>
      <w:marBottom w:val="0"/>
      <w:divBdr>
        <w:top w:val="none" w:sz="0" w:space="0" w:color="auto"/>
        <w:left w:val="none" w:sz="0" w:space="0" w:color="auto"/>
        <w:bottom w:val="none" w:sz="0" w:space="0" w:color="auto"/>
        <w:right w:val="none" w:sz="0" w:space="0" w:color="auto"/>
      </w:divBdr>
    </w:div>
    <w:div w:id="2057199708">
      <w:bodyDiv w:val="1"/>
      <w:marLeft w:val="0"/>
      <w:marRight w:val="0"/>
      <w:marTop w:val="0"/>
      <w:marBottom w:val="0"/>
      <w:divBdr>
        <w:top w:val="none" w:sz="0" w:space="0" w:color="auto"/>
        <w:left w:val="none" w:sz="0" w:space="0" w:color="auto"/>
        <w:bottom w:val="none" w:sz="0" w:space="0" w:color="auto"/>
        <w:right w:val="none" w:sz="0" w:space="0" w:color="auto"/>
      </w:divBdr>
    </w:div>
    <w:div w:id="20868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nehli.com/" TargetMode="External"/><Relationship Id="rId12"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2</Pages>
  <Words>267</Words>
  <Characters>1523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www.FenEhli.com </vt:lpstr>
    </vt:vector>
  </TitlesOfParts>
  <Manager>www.FenEhli.com</Manager>
  <Company>www.FenEhli.com </Company>
  <LinksUpToDate>false</LinksUpToDate>
  <CharactersWithSpaces>1787</CharactersWithSpaces>
  <SharedDoc>false</SharedDoc>
  <HyperlinkBase>www.FenEhli.com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 </dc:title>
  <dc:subject>www.FenEhli.com </dc:subject>
  <dc:creator/>
  <cp:keywords>www.FenEhli.com </cp:keywords>
  <dc:description>www.FenEhli.com </dc:description>
  <cp:lastModifiedBy>Ömer Erdemir</cp:lastModifiedBy>
  <cp:revision>70</cp:revision>
  <dcterms:created xsi:type="dcterms:W3CDTF">2015-09-18T15:07:00Z</dcterms:created>
  <dcterms:modified xsi:type="dcterms:W3CDTF">2018-04-23T14:11:00Z</dcterms:modified>
  <cp:category>www.FenEhli.com </cp:category>
  <cp:contentStatus>www.FenEhli.com </cp:contentStatus>
</cp:coreProperties>
</file>